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27203D" w:rsidRPr="00566D2E" w14:paraId="2ED0E8B9" w14:textId="77777777" w:rsidTr="008C2AC4">
        <w:tc>
          <w:tcPr>
            <w:tcW w:w="9062" w:type="dxa"/>
            <w:shd w:val="clear" w:color="auto" w:fill="FFF2CC" w:themeFill="accent4" w:themeFillTint="33"/>
          </w:tcPr>
          <w:p w14:paraId="0FE066B5" w14:textId="77777777" w:rsidR="0027203D" w:rsidRPr="00566D2E" w:rsidRDefault="0027203D" w:rsidP="008C2AC4">
            <w:pPr>
              <w:jc w:val="center"/>
              <w:rPr>
                <w:rFonts w:cs="Arial"/>
                <w:b/>
                <w:bCs/>
                <w:sz w:val="24"/>
                <w:szCs w:val="24"/>
              </w:rPr>
            </w:pPr>
            <w:r w:rsidRPr="00566D2E">
              <w:rPr>
                <w:rFonts w:cs="Arial"/>
                <w:b/>
                <w:bCs/>
                <w:sz w:val="24"/>
                <w:szCs w:val="24"/>
              </w:rPr>
              <w:t>EMC</w:t>
            </w:r>
            <w:r>
              <w:rPr>
                <w:rFonts w:cs="Arial"/>
                <w:b/>
                <w:bCs/>
                <w:sz w:val="24"/>
                <w:szCs w:val="24"/>
              </w:rPr>
              <w:t xml:space="preserve"> </w:t>
            </w:r>
            <w:r w:rsidRPr="00566D2E">
              <w:rPr>
                <w:rFonts w:cs="Arial"/>
                <w:b/>
                <w:bCs/>
                <w:sz w:val="24"/>
                <w:szCs w:val="24"/>
              </w:rPr>
              <w:t>–</w:t>
            </w:r>
            <w:r>
              <w:rPr>
                <w:rFonts w:cs="Arial"/>
                <w:b/>
                <w:bCs/>
                <w:sz w:val="24"/>
                <w:szCs w:val="24"/>
              </w:rPr>
              <w:t xml:space="preserve"> </w:t>
            </w:r>
            <w:r w:rsidRPr="00566D2E">
              <w:rPr>
                <w:rFonts w:cs="Arial"/>
                <w:b/>
                <w:bCs/>
                <w:sz w:val="24"/>
                <w:szCs w:val="24"/>
              </w:rPr>
              <w:t>La Justice en France</w:t>
            </w:r>
          </w:p>
        </w:tc>
      </w:tr>
    </w:tbl>
    <w:p w14:paraId="1F7CD92D" w14:textId="77777777" w:rsidR="0027203D" w:rsidRDefault="0027203D" w:rsidP="0027203D">
      <w:pPr>
        <w:rPr>
          <w:rFonts w:cs="Arial"/>
          <w:sz w:val="24"/>
          <w:szCs w:val="24"/>
        </w:rPr>
      </w:pPr>
    </w:p>
    <w:p w14:paraId="13A45044" w14:textId="77777777" w:rsidR="0027203D" w:rsidRPr="00566D2E" w:rsidRDefault="0027203D" w:rsidP="0027203D">
      <w:pPr>
        <w:rPr>
          <w:rFonts w:cs="Arial"/>
          <w:sz w:val="24"/>
          <w:szCs w:val="24"/>
        </w:rPr>
      </w:pPr>
      <w:r>
        <w:rPr>
          <w:rFonts w:cs="Arial"/>
          <w:sz w:val="24"/>
          <w:szCs w:val="24"/>
        </w:rPr>
        <w:t>Lis attentivement ces documents puis réponds aux différentes consignes proposées.</w:t>
      </w:r>
    </w:p>
    <w:p w14:paraId="0EC46D57" w14:textId="2AAB3ED9" w:rsidR="0027203D" w:rsidRPr="00566D2E" w:rsidRDefault="0027203D" w:rsidP="0027203D">
      <w:pPr>
        <w:ind w:firstLine="708"/>
        <w:rPr>
          <w:rFonts w:cs="Arial"/>
          <w:b/>
          <w:bCs/>
          <w:i/>
          <w:iCs/>
          <w:sz w:val="24"/>
          <w:szCs w:val="24"/>
          <w:u w:val="single"/>
        </w:rPr>
      </w:pPr>
      <w:r w:rsidRPr="00566D2E">
        <w:rPr>
          <w:rFonts w:cs="Arial"/>
          <w:b/>
          <w:bCs/>
          <w:i/>
          <w:iCs/>
          <w:sz w:val="24"/>
          <w:szCs w:val="24"/>
          <w:u w:val="single"/>
        </w:rPr>
        <w:t xml:space="preserve">Introduction : </w:t>
      </w:r>
    </w:p>
    <w:tbl>
      <w:tblPr>
        <w:tblStyle w:val="Grilledutableau"/>
        <w:tblW w:w="0" w:type="auto"/>
        <w:tblLook w:val="04A0" w:firstRow="1" w:lastRow="0" w:firstColumn="1" w:lastColumn="0" w:noHBand="0" w:noVBand="1"/>
      </w:tblPr>
      <w:tblGrid>
        <w:gridCol w:w="9062"/>
      </w:tblGrid>
      <w:tr w:rsidR="0027203D" w:rsidRPr="00566D2E" w14:paraId="1F870AEC" w14:textId="77777777" w:rsidTr="008C2AC4">
        <w:tc>
          <w:tcPr>
            <w:tcW w:w="9062" w:type="dxa"/>
          </w:tcPr>
          <w:p w14:paraId="472F0DC4" w14:textId="77777777" w:rsidR="0027203D" w:rsidRPr="000C5AA8" w:rsidRDefault="0027203D" w:rsidP="008C2AC4">
            <w:pPr>
              <w:spacing w:line="276" w:lineRule="auto"/>
              <w:jc w:val="both"/>
              <w:rPr>
                <w:rFonts w:cs="Arial"/>
                <w:sz w:val="24"/>
                <w:szCs w:val="24"/>
              </w:rPr>
            </w:pPr>
            <w:proofErr w:type="gramStart"/>
            <w:r w:rsidRPr="00566D2E">
              <w:rPr>
                <w:rFonts w:cs="Arial"/>
                <w:sz w:val="24"/>
                <w:szCs w:val="24"/>
              </w:rPr>
              <w:t>«  -</w:t>
            </w:r>
            <w:proofErr w:type="gramEnd"/>
            <w:r w:rsidRPr="00566D2E">
              <w:rPr>
                <w:rFonts w:cs="Arial"/>
                <w:sz w:val="24"/>
                <w:szCs w:val="24"/>
              </w:rPr>
              <w:t xml:space="preserve"> […] Tes évidences d’aujourd’hui, tu en dois aussi une bonne partie aux philosophes des Lumières, en particulier à Voltaire et à son célèbre et important </w:t>
            </w:r>
            <w:r w:rsidRPr="00566D2E">
              <w:rPr>
                <w:rFonts w:cs="Arial"/>
                <w:i/>
                <w:iCs/>
                <w:sz w:val="24"/>
                <w:szCs w:val="24"/>
              </w:rPr>
              <w:t>Traité sur la tolérance à l’occasion de la mort de Jean Calas</w:t>
            </w:r>
            <w:r w:rsidRPr="00566D2E">
              <w:rPr>
                <w:rFonts w:cs="Arial"/>
                <w:sz w:val="24"/>
                <w:szCs w:val="24"/>
              </w:rPr>
              <w:t xml:space="preserve"> paru en 1763. Ce livre est né d’un combat contre une injustice si scandaleuse que le vieux Voltaire, à 68 ans, a décidé de se battre de toutes ses forces</w:t>
            </w:r>
            <w:r>
              <w:rPr>
                <w:rFonts w:cs="Arial"/>
                <w:sz w:val="24"/>
                <w:szCs w:val="24"/>
              </w:rPr>
              <w:t xml:space="preserve"> (…). </w:t>
            </w:r>
            <w:r w:rsidRPr="000C5AA8">
              <w:rPr>
                <w:rFonts w:cs="Arial"/>
                <w:sz w:val="24"/>
                <w:szCs w:val="24"/>
              </w:rPr>
              <w:t xml:space="preserve">Je te résume cette « affaire Calas » qui a indignée Voltaire : </w:t>
            </w:r>
          </w:p>
          <w:p w14:paraId="732FEF44" w14:textId="77777777" w:rsidR="0027203D" w:rsidRDefault="0027203D" w:rsidP="008C2AC4">
            <w:pPr>
              <w:spacing w:line="276" w:lineRule="auto"/>
              <w:jc w:val="both"/>
              <w:rPr>
                <w:rFonts w:cs="Arial"/>
                <w:sz w:val="24"/>
                <w:szCs w:val="24"/>
              </w:rPr>
            </w:pPr>
            <w:r w:rsidRPr="00566D2E">
              <w:rPr>
                <w:rFonts w:cs="Arial"/>
                <w:sz w:val="24"/>
                <w:szCs w:val="24"/>
              </w:rPr>
              <w:t>Jean Calas était un marchand de Toulouse connu et estimé dans toute la ville. Mais il était protestant</w:t>
            </w:r>
            <w:r>
              <w:rPr>
                <w:rFonts w:cs="Arial"/>
                <w:sz w:val="24"/>
                <w:szCs w:val="24"/>
              </w:rPr>
              <w:t xml:space="preserve"> (1)</w:t>
            </w:r>
            <w:r w:rsidRPr="00566D2E">
              <w:rPr>
                <w:rFonts w:cs="Arial"/>
                <w:sz w:val="24"/>
                <w:szCs w:val="24"/>
              </w:rPr>
              <w:t>, et la majorité de la population, catholique</w:t>
            </w:r>
            <w:r>
              <w:rPr>
                <w:rFonts w:cs="Arial"/>
                <w:sz w:val="24"/>
                <w:szCs w:val="24"/>
              </w:rPr>
              <w:t xml:space="preserve"> (2)</w:t>
            </w:r>
            <w:r w:rsidRPr="00566D2E">
              <w:rPr>
                <w:rFonts w:cs="Arial"/>
                <w:sz w:val="24"/>
                <w:szCs w:val="24"/>
              </w:rPr>
              <w:t xml:space="preserve">. (…). </w:t>
            </w:r>
          </w:p>
          <w:p w14:paraId="10FB0675" w14:textId="77777777" w:rsidR="0027203D" w:rsidRDefault="0027203D" w:rsidP="008C2AC4">
            <w:pPr>
              <w:spacing w:line="276" w:lineRule="auto"/>
              <w:jc w:val="both"/>
              <w:rPr>
                <w:rFonts w:cs="Arial"/>
                <w:sz w:val="24"/>
                <w:szCs w:val="24"/>
              </w:rPr>
            </w:pPr>
            <w:r w:rsidRPr="00566D2E">
              <w:rPr>
                <w:rFonts w:cs="Arial"/>
                <w:sz w:val="24"/>
                <w:szCs w:val="24"/>
              </w:rPr>
              <w:t xml:space="preserve">Un soir de l’année 1762, Marc Antoine Calas, le fils de Jean Calas, qui avait une vingtaine d’années, est retrouvé pendu dans le grenier de la maison où il habitait avec ses parents. Il avait le projet de se convertir au catholicisme. Jean Calas est arrêté, accusé d’avoir tué son propre fils ! Il est condamné à mort et exécuté. C’est évidemment une erreur, et une injustice monstrueuse. (…) </w:t>
            </w:r>
          </w:p>
          <w:p w14:paraId="093368A2" w14:textId="77777777" w:rsidR="0027203D" w:rsidRDefault="0027203D" w:rsidP="008C2AC4">
            <w:pPr>
              <w:spacing w:line="276" w:lineRule="auto"/>
              <w:jc w:val="both"/>
              <w:rPr>
                <w:rFonts w:cs="Arial"/>
                <w:sz w:val="24"/>
                <w:szCs w:val="24"/>
              </w:rPr>
            </w:pPr>
            <w:r w:rsidRPr="00566D2E">
              <w:rPr>
                <w:rFonts w:cs="Arial"/>
                <w:sz w:val="24"/>
                <w:szCs w:val="24"/>
                <w:u w:val="single"/>
              </w:rPr>
              <w:t>Il n’a été accusé de meurtre que par la haine aveugle, et condamné au terme d’un procès partial</w:t>
            </w:r>
            <w:r w:rsidRPr="00566D2E">
              <w:rPr>
                <w:rFonts w:cs="Arial"/>
                <w:sz w:val="24"/>
                <w:szCs w:val="24"/>
              </w:rPr>
              <w:t>. Son exécution est celle d’un innocent. Voilà ce que Voltaire dénonce, en demandant que le procès soit rouvert et que Jean Calas soit réhabilité</w:t>
            </w:r>
            <w:r>
              <w:rPr>
                <w:rFonts w:cs="Arial"/>
                <w:sz w:val="24"/>
                <w:szCs w:val="24"/>
              </w:rPr>
              <w:t xml:space="preserve"> (3)</w:t>
            </w:r>
            <w:r w:rsidRPr="00566D2E">
              <w:rPr>
                <w:rFonts w:cs="Arial"/>
                <w:sz w:val="24"/>
                <w:szCs w:val="24"/>
              </w:rPr>
              <w:t>. »</w:t>
            </w:r>
          </w:p>
          <w:p w14:paraId="1441D630" w14:textId="77777777" w:rsidR="0027203D" w:rsidRDefault="0027203D" w:rsidP="008C2AC4">
            <w:pPr>
              <w:spacing w:line="276" w:lineRule="auto"/>
              <w:jc w:val="both"/>
              <w:rPr>
                <w:rFonts w:cs="Arial"/>
                <w:sz w:val="24"/>
                <w:szCs w:val="24"/>
              </w:rPr>
            </w:pPr>
          </w:p>
          <w:p w14:paraId="3CC29FEB" w14:textId="77777777" w:rsidR="0027203D" w:rsidRDefault="0027203D" w:rsidP="008C2AC4">
            <w:pPr>
              <w:spacing w:line="276" w:lineRule="auto"/>
              <w:jc w:val="both"/>
              <w:rPr>
                <w:rFonts w:cs="Arial"/>
                <w:sz w:val="24"/>
                <w:szCs w:val="24"/>
              </w:rPr>
            </w:pPr>
            <w:r>
              <w:rPr>
                <w:rFonts w:cs="Arial"/>
                <w:sz w:val="24"/>
                <w:szCs w:val="24"/>
              </w:rPr>
              <w:t>(1) : protestant : croyant de la religion chrétienne protestante.</w:t>
            </w:r>
          </w:p>
          <w:p w14:paraId="117DC1DB" w14:textId="77777777" w:rsidR="0027203D" w:rsidRDefault="0027203D" w:rsidP="008C2AC4">
            <w:pPr>
              <w:spacing w:line="276" w:lineRule="auto"/>
              <w:jc w:val="both"/>
              <w:rPr>
                <w:rFonts w:cs="Arial"/>
                <w:sz w:val="24"/>
                <w:szCs w:val="24"/>
              </w:rPr>
            </w:pPr>
            <w:r>
              <w:rPr>
                <w:rFonts w:cs="Arial"/>
                <w:sz w:val="24"/>
                <w:szCs w:val="24"/>
              </w:rPr>
              <w:t>(2) : catholique : croyant de la religion chrétienne catholique.</w:t>
            </w:r>
          </w:p>
          <w:p w14:paraId="2082ACFA" w14:textId="77777777" w:rsidR="0027203D" w:rsidRDefault="0027203D" w:rsidP="008C2AC4">
            <w:pPr>
              <w:spacing w:line="276" w:lineRule="auto"/>
              <w:jc w:val="both"/>
              <w:rPr>
                <w:rFonts w:cs="Arial"/>
                <w:sz w:val="24"/>
                <w:szCs w:val="24"/>
              </w:rPr>
            </w:pPr>
            <w:r>
              <w:rPr>
                <w:rFonts w:cs="Arial"/>
                <w:sz w:val="24"/>
                <w:szCs w:val="24"/>
              </w:rPr>
              <w:t>Au XVIIIème siècle, la France est touchée par une guerre entre protestants (minoritaires) et catholiques (religion du roi).</w:t>
            </w:r>
          </w:p>
          <w:p w14:paraId="5032B20F" w14:textId="77777777" w:rsidR="0027203D" w:rsidRPr="00566D2E" w:rsidRDefault="0027203D" w:rsidP="008C2AC4">
            <w:pPr>
              <w:spacing w:line="276" w:lineRule="auto"/>
              <w:jc w:val="both"/>
              <w:rPr>
                <w:rFonts w:cs="Arial"/>
                <w:sz w:val="24"/>
                <w:szCs w:val="24"/>
              </w:rPr>
            </w:pPr>
            <w:r>
              <w:rPr>
                <w:rFonts w:cs="Arial"/>
                <w:sz w:val="24"/>
                <w:szCs w:val="24"/>
              </w:rPr>
              <w:t>(3) : réhabilité :</w:t>
            </w:r>
          </w:p>
          <w:p w14:paraId="43E5CEFA" w14:textId="77777777" w:rsidR="0027203D" w:rsidRPr="00566D2E" w:rsidRDefault="0027203D" w:rsidP="008C2AC4">
            <w:pPr>
              <w:spacing w:line="276" w:lineRule="auto"/>
              <w:jc w:val="both"/>
              <w:rPr>
                <w:rFonts w:cs="Arial"/>
                <w:sz w:val="24"/>
                <w:szCs w:val="24"/>
              </w:rPr>
            </w:pPr>
          </w:p>
          <w:p w14:paraId="62422B61" w14:textId="77777777" w:rsidR="0027203D" w:rsidRPr="00566D2E" w:rsidRDefault="0027203D" w:rsidP="008C2AC4">
            <w:pPr>
              <w:rPr>
                <w:rFonts w:cs="Arial"/>
                <w:sz w:val="24"/>
                <w:szCs w:val="24"/>
              </w:rPr>
            </w:pPr>
            <w:r w:rsidRPr="00566D2E">
              <w:rPr>
                <w:rFonts w:cs="Arial"/>
                <w:sz w:val="24"/>
                <w:szCs w:val="24"/>
              </w:rPr>
              <w:tab/>
              <w:t xml:space="preserve">Roger POL DROIT, </w:t>
            </w:r>
            <w:r w:rsidRPr="00566D2E">
              <w:rPr>
                <w:rFonts w:cs="Arial"/>
                <w:i/>
                <w:iCs/>
                <w:sz w:val="24"/>
                <w:szCs w:val="24"/>
              </w:rPr>
              <w:t>La Tolérance expliquée à tous</w:t>
            </w:r>
            <w:r w:rsidRPr="00566D2E">
              <w:rPr>
                <w:rFonts w:cs="Arial"/>
                <w:sz w:val="24"/>
                <w:szCs w:val="24"/>
              </w:rPr>
              <w:t xml:space="preserve">, </w:t>
            </w:r>
            <w:proofErr w:type="spellStart"/>
            <w:proofErr w:type="gramStart"/>
            <w:r w:rsidRPr="00566D2E">
              <w:rPr>
                <w:rFonts w:cs="Arial"/>
                <w:sz w:val="24"/>
                <w:szCs w:val="24"/>
              </w:rPr>
              <w:t>éd.Seuil</w:t>
            </w:r>
            <w:proofErr w:type="spellEnd"/>
            <w:proofErr w:type="gramEnd"/>
            <w:r w:rsidRPr="00566D2E">
              <w:rPr>
                <w:rFonts w:cs="Arial"/>
                <w:sz w:val="24"/>
                <w:szCs w:val="24"/>
              </w:rPr>
              <w:t>, 2016.</w:t>
            </w:r>
          </w:p>
        </w:tc>
      </w:tr>
    </w:tbl>
    <w:p w14:paraId="1ABABBAE" w14:textId="77777777" w:rsidR="0027203D" w:rsidRPr="00566D2E" w:rsidRDefault="0027203D" w:rsidP="0027203D">
      <w:pPr>
        <w:rPr>
          <w:rFonts w:cs="Arial"/>
          <w:sz w:val="24"/>
          <w:szCs w:val="24"/>
        </w:rPr>
      </w:pPr>
    </w:p>
    <w:p w14:paraId="08BEC1AE" w14:textId="77777777" w:rsidR="0027203D" w:rsidRPr="00566D2E" w:rsidRDefault="0027203D" w:rsidP="0027203D">
      <w:pPr>
        <w:spacing w:line="276" w:lineRule="auto"/>
        <w:jc w:val="both"/>
        <w:rPr>
          <w:rFonts w:cs="Arial"/>
          <w:sz w:val="24"/>
          <w:szCs w:val="24"/>
          <w:u w:val="single"/>
        </w:rPr>
      </w:pPr>
      <w:r w:rsidRPr="00566D2E">
        <w:rPr>
          <w:rFonts w:cs="Arial"/>
          <w:sz w:val="24"/>
          <w:szCs w:val="24"/>
          <w:u w:val="single"/>
        </w:rPr>
        <w:t>Analyser et compréhension un document :</w:t>
      </w:r>
    </w:p>
    <w:p w14:paraId="1918DDEB" w14:textId="77777777" w:rsidR="0027203D" w:rsidRPr="00566D2E" w:rsidRDefault="0027203D" w:rsidP="0027203D">
      <w:pPr>
        <w:pStyle w:val="Paragraphedeliste"/>
        <w:numPr>
          <w:ilvl w:val="0"/>
          <w:numId w:val="2"/>
        </w:numPr>
        <w:spacing w:line="276" w:lineRule="auto"/>
        <w:jc w:val="both"/>
        <w:rPr>
          <w:rFonts w:cs="Arial"/>
          <w:sz w:val="24"/>
          <w:szCs w:val="24"/>
        </w:rPr>
      </w:pPr>
      <w:r w:rsidRPr="00566D2E">
        <w:rPr>
          <w:rFonts w:cs="Arial"/>
          <w:sz w:val="24"/>
          <w:szCs w:val="24"/>
        </w:rPr>
        <w:t>Présenter le document.</w:t>
      </w:r>
    </w:p>
    <w:p w14:paraId="6A065291" w14:textId="77777777" w:rsidR="0027203D" w:rsidRPr="00566D2E" w:rsidRDefault="0027203D" w:rsidP="0027203D">
      <w:pPr>
        <w:pStyle w:val="Paragraphedeliste"/>
        <w:numPr>
          <w:ilvl w:val="0"/>
          <w:numId w:val="2"/>
        </w:numPr>
        <w:spacing w:line="276" w:lineRule="auto"/>
        <w:jc w:val="both"/>
        <w:rPr>
          <w:rFonts w:cs="Arial"/>
          <w:sz w:val="24"/>
          <w:szCs w:val="24"/>
        </w:rPr>
      </w:pPr>
      <w:r w:rsidRPr="00566D2E">
        <w:rPr>
          <w:rFonts w:cs="Arial"/>
          <w:sz w:val="24"/>
          <w:szCs w:val="24"/>
        </w:rPr>
        <w:t>Qui a été retrouvé pendu ?</w:t>
      </w:r>
    </w:p>
    <w:p w14:paraId="0F9A687C" w14:textId="77777777" w:rsidR="0027203D" w:rsidRPr="00566D2E" w:rsidRDefault="0027203D" w:rsidP="0027203D">
      <w:pPr>
        <w:pStyle w:val="Paragraphedeliste"/>
        <w:numPr>
          <w:ilvl w:val="0"/>
          <w:numId w:val="2"/>
        </w:numPr>
        <w:spacing w:line="276" w:lineRule="auto"/>
        <w:jc w:val="both"/>
        <w:rPr>
          <w:rFonts w:cs="Arial"/>
          <w:sz w:val="24"/>
          <w:szCs w:val="24"/>
        </w:rPr>
      </w:pPr>
      <w:r w:rsidRPr="00566D2E">
        <w:rPr>
          <w:rFonts w:cs="Arial"/>
          <w:sz w:val="24"/>
          <w:szCs w:val="24"/>
        </w:rPr>
        <w:t>Qui a été accusé de meurtre et pour quelle raison ?</w:t>
      </w:r>
    </w:p>
    <w:p w14:paraId="31A70E6D" w14:textId="77777777" w:rsidR="0027203D" w:rsidRPr="00566D2E" w:rsidRDefault="0027203D" w:rsidP="0027203D">
      <w:pPr>
        <w:pStyle w:val="Paragraphedeliste"/>
        <w:numPr>
          <w:ilvl w:val="0"/>
          <w:numId w:val="2"/>
        </w:numPr>
        <w:spacing w:line="276" w:lineRule="auto"/>
        <w:jc w:val="both"/>
        <w:rPr>
          <w:rFonts w:cs="Arial"/>
          <w:sz w:val="24"/>
          <w:szCs w:val="24"/>
        </w:rPr>
      </w:pPr>
      <w:r w:rsidRPr="00566D2E">
        <w:rPr>
          <w:rFonts w:cs="Arial"/>
          <w:sz w:val="24"/>
          <w:szCs w:val="24"/>
        </w:rPr>
        <w:t>Expliquer la phrase soulignée.</w:t>
      </w:r>
    </w:p>
    <w:p w14:paraId="70E139F8" w14:textId="0696D264" w:rsidR="0027203D" w:rsidRDefault="0027203D" w:rsidP="0027203D">
      <w:pPr>
        <w:pStyle w:val="Paragraphedeliste"/>
        <w:numPr>
          <w:ilvl w:val="0"/>
          <w:numId w:val="2"/>
        </w:numPr>
        <w:spacing w:line="276" w:lineRule="auto"/>
        <w:jc w:val="both"/>
        <w:rPr>
          <w:rFonts w:cs="Arial"/>
          <w:sz w:val="24"/>
          <w:szCs w:val="24"/>
        </w:rPr>
      </w:pPr>
      <w:r w:rsidRPr="00566D2E">
        <w:rPr>
          <w:rFonts w:cs="Arial"/>
          <w:sz w:val="24"/>
          <w:szCs w:val="24"/>
        </w:rPr>
        <w:t>Quel rôle Voltaire a-t-il eu dans cette affaire ?</w:t>
      </w:r>
    </w:p>
    <w:p w14:paraId="63120BB6" w14:textId="4BF6F205" w:rsidR="0027203D" w:rsidRDefault="0027203D" w:rsidP="0027203D">
      <w:pPr>
        <w:spacing w:line="276" w:lineRule="auto"/>
        <w:jc w:val="both"/>
        <w:rPr>
          <w:rFonts w:cs="Arial"/>
          <w:sz w:val="24"/>
          <w:szCs w:val="24"/>
        </w:rPr>
      </w:pPr>
    </w:p>
    <w:p w14:paraId="0B79DF26" w14:textId="12940668" w:rsidR="0027203D" w:rsidRDefault="0027203D" w:rsidP="0027203D">
      <w:pPr>
        <w:spacing w:line="276" w:lineRule="auto"/>
        <w:jc w:val="both"/>
        <w:rPr>
          <w:rFonts w:cs="Arial"/>
          <w:sz w:val="24"/>
          <w:szCs w:val="24"/>
        </w:rPr>
      </w:pPr>
      <w:r>
        <w:rPr>
          <w:rFonts w:cs="Arial"/>
          <w:sz w:val="24"/>
          <w:szCs w:val="24"/>
        </w:rPr>
        <w:t>Rendre justice = attribuer quelque chose à quelqu’un en fonction de ce qu’il/elle mérite. C’est la loi qui définit ce qui est juste.</w:t>
      </w:r>
    </w:p>
    <w:p w14:paraId="5D72789D" w14:textId="77777777" w:rsidR="0027203D" w:rsidRDefault="0027203D" w:rsidP="0027203D">
      <w:pPr>
        <w:spacing w:line="276" w:lineRule="auto"/>
        <w:jc w:val="both"/>
        <w:rPr>
          <w:rFonts w:cs="Arial"/>
          <w:sz w:val="24"/>
          <w:szCs w:val="24"/>
        </w:rPr>
      </w:pPr>
      <w:r w:rsidRPr="00566D2E">
        <w:rPr>
          <w:rFonts w:cs="Arial"/>
          <w:sz w:val="24"/>
          <w:szCs w:val="24"/>
          <w:u w:val="single"/>
        </w:rPr>
        <w:t>Problématique</w:t>
      </w:r>
      <w:r w:rsidRPr="00566D2E">
        <w:rPr>
          <w:rFonts w:cs="Arial"/>
          <w:sz w:val="24"/>
          <w:szCs w:val="24"/>
        </w:rPr>
        <w:t> : A quoi sert la justice et comment est-elle rendue en France ?</w:t>
      </w:r>
    </w:p>
    <w:p w14:paraId="2D35D136" w14:textId="77777777" w:rsidR="0027203D" w:rsidRPr="00566D2E" w:rsidRDefault="0027203D" w:rsidP="0027203D">
      <w:pPr>
        <w:spacing w:line="276" w:lineRule="auto"/>
        <w:jc w:val="both"/>
        <w:rPr>
          <w:rFonts w:cs="Arial"/>
          <w:sz w:val="24"/>
          <w:szCs w:val="24"/>
        </w:rPr>
      </w:pPr>
    </w:p>
    <w:p w14:paraId="2CFA15FF" w14:textId="14CCEAFF" w:rsidR="0027203D" w:rsidRPr="0027203D" w:rsidRDefault="0027203D" w:rsidP="0027203D">
      <w:pPr>
        <w:pStyle w:val="Paragraphedeliste"/>
        <w:numPr>
          <w:ilvl w:val="0"/>
          <w:numId w:val="4"/>
        </w:numPr>
        <w:spacing w:line="276" w:lineRule="auto"/>
        <w:jc w:val="both"/>
        <w:rPr>
          <w:rFonts w:cs="Arial"/>
          <w:b/>
          <w:bCs/>
          <w:i/>
          <w:iCs/>
          <w:color w:val="00B050"/>
          <w:sz w:val="24"/>
          <w:szCs w:val="24"/>
          <w:u w:val="single"/>
        </w:rPr>
      </w:pPr>
      <w:r>
        <w:rPr>
          <w:rFonts w:cs="Arial"/>
          <w:b/>
          <w:bCs/>
          <w:i/>
          <w:iCs/>
          <w:color w:val="00B050"/>
          <w:sz w:val="24"/>
          <w:szCs w:val="24"/>
          <w:u w:val="single"/>
        </w:rPr>
        <w:lastRenderedPageBreak/>
        <w:t>Pourquoi a-t-on besoin de la Justice ?</w:t>
      </w:r>
    </w:p>
    <w:p w14:paraId="112AA6D7" w14:textId="77777777" w:rsidR="0027203D" w:rsidRDefault="0027203D" w:rsidP="0027203D">
      <w:pPr>
        <w:pStyle w:val="Paragraphedeliste"/>
        <w:numPr>
          <w:ilvl w:val="0"/>
          <w:numId w:val="5"/>
        </w:numPr>
        <w:spacing w:line="276" w:lineRule="auto"/>
        <w:jc w:val="both"/>
        <w:rPr>
          <w:rFonts w:cs="Arial"/>
          <w:b/>
          <w:bCs/>
          <w:color w:val="0070C0"/>
          <w:sz w:val="24"/>
          <w:szCs w:val="24"/>
          <w:u w:val="single"/>
        </w:rPr>
      </w:pPr>
      <w:r w:rsidRPr="00DB1A7C">
        <w:rPr>
          <w:rFonts w:cs="Arial"/>
          <w:b/>
          <w:bCs/>
          <w:color w:val="0070C0"/>
          <w:sz w:val="24"/>
          <w:szCs w:val="24"/>
          <w:u w:val="single"/>
        </w:rPr>
        <w:t>Symboles et Valeurs de la Justice</w:t>
      </w:r>
    </w:p>
    <w:p w14:paraId="2C4F395C" w14:textId="77777777" w:rsidR="0027203D" w:rsidRPr="00566D2E" w:rsidRDefault="0027203D" w:rsidP="0027203D">
      <w:pPr>
        <w:spacing w:line="276" w:lineRule="auto"/>
        <w:jc w:val="both"/>
        <w:rPr>
          <w:rFonts w:cs="Arial"/>
          <w:sz w:val="24"/>
          <w:szCs w:val="24"/>
        </w:rPr>
      </w:pPr>
      <w:r w:rsidRPr="00832A90">
        <w:rPr>
          <w:rFonts w:cs="Arial"/>
          <w:sz w:val="24"/>
          <w:szCs w:val="24"/>
          <w:u w:val="single"/>
        </w:rPr>
        <w:t>Consigne</w:t>
      </w:r>
      <w:r w:rsidRPr="00566D2E">
        <w:rPr>
          <w:rFonts w:cs="Arial"/>
          <w:sz w:val="24"/>
          <w:szCs w:val="24"/>
        </w:rPr>
        <w:t xml:space="preserve"> : Entoure et nomme près de la statue de Thémis </w:t>
      </w:r>
      <w:r>
        <w:rPr>
          <w:rFonts w:cs="Arial"/>
          <w:sz w:val="24"/>
          <w:szCs w:val="24"/>
        </w:rPr>
        <w:t>l</w:t>
      </w:r>
      <w:r w:rsidRPr="00566D2E">
        <w:rPr>
          <w:rFonts w:cs="Arial"/>
          <w:sz w:val="24"/>
          <w:szCs w:val="24"/>
        </w:rPr>
        <w:t>es symboles représentant la justice</w:t>
      </w:r>
      <w:r>
        <w:rPr>
          <w:rFonts w:cs="Arial"/>
          <w:sz w:val="24"/>
          <w:szCs w:val="24"/>
        </w:rPr>
        <w:t> : le serpent, le glaive, le bandeau, la balance, le livre.</w:t>
      </w:r>
    </w:p>
    <w:p w14:paraId="76583B30" w14:textId="77777777" w:rsidR="0027203D" w:rsidRPr="0002267D" w:rsidRDefault="0027203D" w:rsidP="0027203D">
      <w:pPr>
        <w:spacing w:line="276" w:lineRule="auto"/>
        <w:jc w:val="both"/>
        <w:rPr>
          <w:rFonts w:cs="Arial"/>
          <w:b/>
          <w:bCs/>
          <w:color w:val="0070C0"/>
          <w:sz w:val="24"/>
          <w:szCs w:val="24"/>
          <w:u w:val="single"/>
        </w:rPr>
      </w:pPr>
    </w:p>
    <w:p w14:paraId="31E38631" w14:textId="77777777" w:rsidR="0027203D" w:rsidRPr="0062443A" w:rsidRDefault="0027203D" w:rsidP="0027203D">
      <w:pPr>
        <w:spacing w:line="276" w:lineRule="auto"/>
        <w:jc w:val="center"/>
        <w:rPr>
          <w:rFonts w:cs="Arial"/>
          <w:b/>
          <w:bCs/>
          <w:sz w:val="24"/>
          <w:szCs w:val="24"/>
        </w:rPr>
      </w:pPr>
      <w:r w:rsidRPr="0062443A">
        <w:rPr>
          <w:rFonts w:cs="Arial"/>
          <w:b/>
          <w:bCs/>
          <w:noProof/>
          <w:sz w:val="24"/>
          <w:szCs w:val="24"/>
        </w:rPr>
        <w:t xml:space="preserve">Thémis, la déesse de la Justice </w:t>
      </w:r>
      <w:r w:rsidRPr="0062443A">
        <w:rPr>
          <w:rFonts w:cs="Arial"/>
          <w:b/>
          <w:bCs/>
          <w:noProof/>
          <w:sz w:val="24"/>
          <w:szCs w:val="24"/>
        </w:rPr>
        <w:br/>
      </w:r>
      <w:r w:rsidRPr="0062443A">
        <w:rPr>
          <w:rFonts w:cs="Arial"/>
          <w:b/>
          <w:bCs/>
          <w:noProof/>
          <w:sz w:val="24"/>
          <w:szCs w:val="24"/>
        </w:rPr>
        <w:drawing>
          <wp:inline distT="0" distB="0" distL="0" distR="0" wp14:anchorId="296BF1B8" wp14:editId="2D24D87E">
            <wp:extent cx="4333461" cy="5479933"/>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4792" cy="5532199"/>
                    </a:xfrm>
                    <a:prstGeom prst="rect">
                      <a:avLst/>
                    </a:prstGeom>
                    <a:noFill/>
                    <a:ln>
                      <a:noFill/>
                    </a:ln>
                  </pic:spPr>
                </pic:pic>
              </a:graphicData>
            </a:graphic>
          </wp:inline>
        </w:drawing>
      </w:r>
    </w:p>
    <w:p w14:paraId="009FD30E" w14:textId="77777777" w:rsidR="0027203D" w:rsidRPr="00566D2E" w:rsidRDefault="0027203D" w:rsidP="0027203D">
      <w:pPr>
        <w:pStyle w:val="Paragraphedeliste"/>
        <w:numPr>
          <w:ilvl w:val="0"/>
          <w:numId w:val="3"/>
        </w:numPr>
        <w:spacing w:line="276" w:lineRule="auto"/>
        <w:jc w:val="both"/>
        <w:rPr>
          <w:rFonts w:cs="Arial"/>
          <w:sz w:val="24"/>
          <w:szCs w:val="24"/>
        </w:rPr>
      </w:pPr>
      <w:r w:rsidRPr="00566D2E">
        <w:rPr>
          <w:rFonts w:cs="Arial"/>
          <w:sz w:val="24"/>
          <w:szCs w:val="24"/>
        </w:rPr>
        <w:t xml:space="preserve">………………………………….. </w:t>
      </w:r>
      <w:proofErr w:type="gramStart"/>
      <w:r w:rsidRPr="00566D2E">
        <w:rPr>
          <w:rFonts w:cs="Arial"/>
          <w:sz w:val="24"/>
          <w:szCs w:val="24"/>
        </w:rPr>
        <w:t>représente</w:t>
      </w:r>
      <w:proofErr w:type="gramEnd"/>
      <w:r w:rsidRPr="00566D2E">
        <w:rPr>
          <w:rFonts w:cs="Arial"/>
          <w:sz w:val="24"/>
          <w:szCs w:val="24"/>
        </w:rPr>
        <w:t xml:space="preserve"> une certaine idée d’équilibre et de mesure.  Elle rappelle à la fois l’objectif de la justice et à la fois la manière d’y parvenir (en départageant chacun, en pesant le pour et le contre). C’est un symbole d’impartialité car elle ne doit pencher en faveur d’aucune des parties.</w:t>
      </w:r>
    </w:p>
    <w:p w14:paraId="0E707DFB" w14:textId="77777777" w:rsidR="0027203D" w:rsidRPr="005B08B0" w:rsidRDefault="0027203D" w:rsidP="0027203D">
      <w:pPr>
        <w:numPr>
          <w:ilvl w:val="0"/>
          <w:numId w:val="3"/>
        </w:numPr>
        <w:spacing w:line="276" w:lineRule="auto"/>
        <w:jc w:val="both"/>
        <w:rPr>
          <w:rFonts w:cs="Arial"/>
          <w:sz w:val="24"/>
          <w:szCs w:val="24"/>
        </w:rPr>
      </w:pPr>
      <w:r w:rsidRPr="00566D2E">
        <w:rPr>
          <w:rFonts w:cs="Arial"/>
          <w:sz w:val="24"/>
          <w:szCs w:val="24"/>
        </w:rPr>
        <w:t>…………………………………..</w:t>
      </w:r>
      <w:r w:rsidRPr="005B08B0">
        <w:rPr>
          <w:rFonts w:cs="Arial"/>
          <w:sz w:val="24"/>
          <w:szCs w:val="24"/>
        </w:rPr>
        <w:t xml:space="preserve"> </w:t>
      </w:r>
      <w:proofErr w:type="gramStart"/>
      <w:r w:rsidRPr="005B08B0">
        <w:rPr>
          <w:rFonts w:cs="Arial"/>
          <w:sz w:val="24"/>
          <w:szCs w:val="24"/>
        </w:rPr>
        <w:t>représente</w:t>
      </w:r>
      <w:proofErr w:type="gramEnd"/>
      <w:r w:rsidRPr="005B08B0">
        <w:rPr>
          <w:rFonts w:cs="Arial"/>
          <w:sz w:val="24"/>
          <w:szCs w:val="24"/>
        </w:rPr>
        <w:t xml:space="preserve"> une idée de force, de sanction et de puissance. Le jugement est une décision qui tranche un conflit entre plusieurs intérêts. </w:t>
      </w:r>
    </w:p>
    <w:p w14:paraId="0C9DBB03" w14:textId="77777777" w:rsidR="0027203D" w:rsidRPr="00566D2E" w:rsidRDefault="0027203D" w:rsidP="0027203D">
      <w:pPr>
        <w:numPr>
          <w:ilvl w:val="0"/>
          <w:numId w:val="3"/>
        </w:numPr>
        <w:spacing w:line="276" w:lineRule="auto"/>
        <w:jc w:val="both"/>
        <w:rPr>
          <w:rFonts w:cs="Arial"/>
          <w:sz w:val="24"/>
          <w:szCs w:val="24"/>
        </w:rPr>
      </w:pPr>
      <w:r w:rsidRPr="00566D2E">
        <w:rPr>
          <w:rFonts w:cs="Arial"/>
          <w:sz w:val="24"/>
          <w:szCs w:val="24"/>
        </w:rPr>
        <w:lastRenderedPageBreak/>
        <w:t xml:space="preserve">…………………………………… </w:t>
      </w:r>
      <w:r w:rsidRPr="005B08B0">
        <w:rPr>
          <w:rFonts w:cs="Arial"/>
          <w:sz w:val="24"/>
          <w:szCs w:val="24"/>
        </w:rPr>
        <w:t>représente lui aussi l’impartialité de la Justice, qui se rend objectivement, indépendamment de l’identité des parties, de leur influence ou de leur puissance</w:t>
      </w:r>
      <w:r w:rsidRPr="00566D2E">
        <w:rPr>
          <w:rFonts w:cs="Arial"/>
          <w:sz w:val="24"/>
          <w:szCs w:val="24"/>
        </w:rPr>
        <w:t>.</w:t>
      </w:r>
    </w:p>
    <w:p w14:paraId="1A1C233E" w14:textId="77777777" w:rsidR="0027203D" w:rsidRPr="00DD7758" w:rsidRDefault="0027203D" w:rsidP="0027203D">
      <w:pPr>
        <w:numPr>
          <w:ilvl w:val="0"/>
          <w:numId w:val="3"/>
        </w:numPr>
        <w:spacing w:line="276" w:lineRule="auto"/>
        <w:jc w:val="both"/>
        <w:rPr>
          <w:rFonts w:cs="Arial"/>
          <w:sz w:val="24"/>
          <w:szCs w:val="24"/>
        </w:rPr>
      </w:pPr>
      <w:r w:rsidRPr="00566D2E">
        <w:rPr>
          <w:rFonts w:cs="Arial"/>
          <w:sz w:val="24"/>
          <w:szCs w:val="24"/>
        </w:rPr>
        <w:t xml:space="preserve">……………………………………. Symbolise que la justice doit éviter le vice </w:t>
      </w:r>
      <w:r>
        <w:rPr>
          <w:rFonts w:cs="Arial"/>
          <w:sz w:val="24"/>
          <w:szCs w:val="24"/>
        </w:rPr>
        <w:t xml:space="preserve">(les défauts graves, un penchant amoral) </w:t>
      </w:r>
      <w:r w:rsidRPr="00566D2E">
        <w:rPr>
          <w:rFonts w:cs="Arial"/>
          <w:sz w:val="24"/>
          <w:szCs w:val="24"/>
        </w:rPr>
        <w:t xml:space="preserve">comme </w:t>
      </w:r>
      <w:r>
        <w:rPr>
          <w:rFonts w:cs="Arial"/>
          <w:sz w:val="24"/>
          <w:szCs w:val="24"/>
        </w:rPr>
        <w:t>si c’était un</w:t>
      </w:r>
      <w:r w:rsidRPr="00566D2E">
        <w:rPr>
          <w:rFonts w:cs="Arial"/>
          <w:sz w:val="24"/>
          <w:szCs w:val="24"/>
        </w:rPr>
        <w:t xml:space="preserve"> venin</w:t>
      </w:r>
      <w:r>
        <w:rPr>
          <w:rFonts w:cs="Arial"/>
          <w:sz w:val="24"/>
          <w:szCs w:val="24"/>
        </w:rPr>
        <w:t>.</w:t>
      </w:r>
    </w:p>
    <w:p w14:paraId="4480C5BF" w14:textId="77777777" w:rsidR="0027203D" w:rsidRDefault="0027203D" w:rsidP="0027203D">
      <w:pPr>
        <w:numPr>
          <w:ilvl w:val="0"/>
          <w:numId w:val="3"/>
        </w:numPr>
        <w:spacing w:line="276" w:lineRule="auto"/>
        <w:jc w:val="both"/>
        <w:rPr>
          <w:rFonts w:cs="Arial"/>
          <w:sz w:val="24"/>
          <w:szCs w:val="24"/>
        </w:rPr>
      </w:pPr>
      <w:r w:rsidRPr="00566D2E">
        <w:rPr>
          <w:rFonts w:cs="Arial"/>
          <w:sz w:val="24"/>
          <w:szCs w:val="24"/>
        </w:rPr>
        <w:t>…………………………………… symbolise les textes de lois</w:t>
      </w:r>
      <w:r>
        <w:rPr>
          <w:rFonts w:cs="Arial"/>
          <w:sz w:val="24"/>
          <w:szCs w:val="24"/>
        </w:rPr>
        <w:t>.</w:t>
      </w:r>
    </w:p>
    <w:p w14:paraId="1B2F05C5" w14:textId="77777777" w:rsidR="0027203D" w:rsidRDefault="0027203D" w:rsidP="0027203D">
      <w:pPr>
        <w:pStyle w:val="Paragraphedeliste"/>
        <w:numPr>
          <w:ilvl w:val="0"/>
          <w:numId w:val="5"/>
        </w:numPr>
        <w:spacing w:line="276" w:lineRule="auto"/>
        <w:jc w:val="both"/>
        <w:rPr>
          <w:rFonts w:cs="Arial"/>
          <w:b/>
          <w:bCs/>
          <w:color w:val="4472C4" w:themeColor="accent1"/>
          <w:sz w:val="24"/>
          <w:szCs w:val="24"/>
          <w:u w:val="single"/>
        </w:rPr>
        <w:sectPr w:rsidR="0027203D">
          <w:headerReference w:type="default" r:id="rId6"/>
          <w:footerReference w:type="default" r:id="rId7"/>
          <w:pgSz w:w="11906" w:h="16838"/>
          <w:pgMar w:top="1417" w:right="1417" w:bottom="1417" w:left="1417" w:header="708" w:footer="708" w:gutter="0"/>
          <w:cols w:space="708"/>
          <w:docGrid w:linePitch="360"/>
        </w:sectPr>
      </w:pPr>
    </w:p>
    <w:p w14:paraId="75FD1C66" w14:textId="77777777" w:rsidR="0027203D" w:rsidRPr="00DD7758" w:rsidRDefault="0027203D" w:rsidP="0027203D">
      <w:pPr>
        <w:pStyle w:val="Paragraphedeliste"/>
        <w:numPr>
          <w:ilvl w:val="0"/>
          <w:numId w:val="5"/>
        </w:numPr>
        <w:spacing w:line="276" w:lineRule="auto"/>
        <w:jc w:val="both"/>
        <w:rPr>
          <w:rFonts w:cs="Arial"/>
          <w:b/>
          <w:bCs/>
          <w:color w:val="4472C4" w:themeColor="accent1"/>
          <w:sz w:val="24"/>
          <w:szCs w:val="24"/>
          <w:u w:val="single"/>
        </w:rPr>
      </w:pPr>
      <w:r w:rsidRPr="00DD7758">
        <w:rPr>
          <w:rFonts w:cs="Arial"/>
          <w:b/>
          <w:bCs/>
          <w:color w:val="4472C4" w:themeColor="accent1"/>
          <w:sz w:val="24"/>
          <w:szCs w:val="24"/>
          <w:u w:val="single"/>
        </w:rPr>
        <w:lastRenderedPageBreak/>
        <w:t>Les principes de la justice française</w:t>
      </w:r>
    </w:p>
    <w:p w14:paraId="0A3759FD" w14:textId="77777777" w:rsidR="0027203D" w:rsidRDefault="0027203D" w:rsidP="0027203D">
      <w:pPr>
        <w:spacing w:line="276" w:lineRule="auto"/>
        <w:jc w:val="both"/>
        <w:rPr>
          <w:rFonts w:cs="Arial"/>
          <w:sz w:val="24"/>
          <w:szCs w:val="24"/>
        </w:rPr>
      </w:pPr>
      <w:r w:rsidRPr="00DD7758">
        <w:rPr>
          <w:rFonts w:cs="Arial"/>
          <w:sz w:val="24"/>
          <w:szCs w:val="24"/>
          <w:u w:val="single"/>
        </w:rPr>
        <w:t>Consigne</w:t>
      </w:r>
      <w:r>
        <w:rPr>
          <w:rFonts w:cs="Arial"/>
          <w:sz w:val="24"/>
          <w:szCs w:val="24"/>
        </w:rPr>
        <w:t> : Complète le tableau ci-dessous pour associer à chaque texte officiel le principe qui correspond dans la liste suivante :</w:t>
      </w:r>
      <w:r>
        <w:rPr>
          <w:rFonts w:cs="Arial"/>
          <w:sz w:val="24"/>
          <w:szCs w:val="24"/>
        </w:rPr>
        <w:br/>
      </w:r>
      <w:r w:rsidRPr="00C701B7">
        <w:rPr>
          <w:rFonts w:cs="Arial"/>
          <w:sz w:val="24"/>
          <w:szCs w:val="24"/>
        </w:rPr>
        <w:sym w:font="Wingdings" w:char="F0E0"/>
      </w:r>
      <w:r w:rsidRPr="00043245">
        <w:rPr>
          <w:rFonts w:cs="Arial"/>
          <w:b/>
          <w:bCs/>
          <w:sz w:val="24"/>
          <w:szCs w:val="24"/>
        </w:rPr>
        <w:t>la même justice pour tous</w:t>
      </w:r>
      <w:r w:rsidRPr="00DD7758">
        <w:rPr>
          <w:rFonts w:cs="Arial"/>
          <w:sz w:val="24"/>
          <w:szCs w:val="24"/>
        </w:rPr>
        <w:t xml:space="preserve">, </w:t>
      </w:r>
      <w:r w:rsidRPr="00043245">
        <w:rPr>
          <w:rFonts w:cs="Arial"/>
          <w:b/>
          <w:bCs/>
          <w:sz w:val="24"/>
          <w:szCs w:val="24"/>
        </w:rPr>
        <w:t>droit à une justice équitable</w:t>
      </w:r>
      <w:r w:rsidRPr="00DD7758">
        <w:rPr>
          <w:rFonts w:cs="Arial"/>
          <w:sz w:val="24"/>
          <w:szCs w:val="24"/>
        </w:rPr>
        <w:t xml:space="preserve">, </w:t>
      </w:r>
      <w:r w:rsidRPr="00043245">
        <w:rPr>
          <w:rFonts w:cs="Arial"/>
          <w:b/>
          <w:bCs/>
          <w:sz w:val="24"/>
          <w:szCs w:val="24"/>
        </w:rPr>
        <w:t>droit de faire appel d’une décision de justice,</w:t>
      </w:r>
      <w:r w:rsidRPr="00DD7758">
        <w:rPr>
          <w:rFonts w:cs="Arial"/>
          <w:sz w:val="24"/>
          <w:szCs w:val="24"/>
        </w:rPr>
        <w:t xml:space="preserve"> </w:t>
      </w:r>
      <w:r w:rsidRPr="00043245">
        <w:rPr>
          <w:rFonts w:cs="Arial"/>
          <w:b/>
          <w:bCs/>
          <w:sz w:val="24"/>
          <w:szCs w:val="24"/>
        </w:rPr>
        <w:t>non rétroactivité des lois</w:t>
      </w:r>
      <w:r w:rsidRPr="00DD7758">
        <w:rPr>
          <w:rFonts w:cs="Arial"/>
          <w:sz w:val="24"/>
          <w:szCs w:val="24"/>
        </w:rPr>
        <w:t xml:space="preserve">, </w:t>
      </w:r>
      <w:r w:rsidRPr="00043245">
        <w:rPr>
          <w:rFonts w:cs="Arial"/>
          <w:b/>
          <w:bCs/>
          <w:sz w:val="24"/>
          <w:szCs w:val="24"/>
        </w:rPr>
        <w:t>droit de saisir la justice</w:t>
      </w:r>
      <w:r w:rsidRPr="00DD7758">
        <w:rPr>
          <w:rFonts w:cs="Arial"/>
          <w:sz w:val="24"/>
          <w:szCs w:val="24"/>
        </w:rPr>
        <w:t xml:space="preserve">, </w:t>
      </w:r>
      <w:r w:rsidRPr="00043245">
        <w:rPr>
          <w:rFonts w:cs="Arial"/>
          <w:b/>
          <w:bCs/>
          <w:sz w:val="24"/>
          <w:szCs w:val="24"/>
        </w:rPr>
        <w:t>droit à une justice gratuite</w:t>
      </w:r>
      <w:r w:rsidRPr="00DD7758">
        <w:rPr>
          <w:rFonts w:cs="Arial"/>
          <w:sz w:val="24"/>
          <w:szCs w:val="24"/>
        </w:rPr>
        <w:t xml:space="preserve">, </w:t>
      </w:r>
      <w:r w:rsidRPr="00043245">
        <w:rPr>
          <w:rFonts w:cs="Arial"/>
          <w:b/>
          <w:bCs/>
          <w:sz w:val="24"/>
          <w:szCs w:val="24"/>
        </w:rPr>
        <w:t>droit à la présomption d’innocence</w:t>
      </w:r>
      <w:r w:rsidRPr="00DD7758">
        <w:rPr>
          <w:rFonts w:cs="Arial"/>
          <w:sz w:val="24"/>
          <w:szCs w:val="24"/>
        </w:rPr>
        <w:t xml:space="preserve">, </w:t>
      </w:r>
      <w:r w:rsidRPr="00043245">
        <w:rPr>
          <w:rFonts w:cs="Arial"/>
          <w:b/>
          <w:bCs/>
          <w:sz w:val="24"/>
          <w:szCs w:val="24"/>
        </w:rPr>
        <w:t>abolition de la peine de mort</w:t>
      </w:r>
    </w:p>
    <w:tbl>
      <w:tblPr>
        <w:tblStyle w:val="Grilledutableau"/>
        <w:tblW w:w="14170" w:type="dxa"/>
        <w:tblLook w:val="04A0" w:firstRow="1" w:lastRow="0" w:firstColumn="1" w:lastColumn="0" w:noHBand="0" w:noVBand="1"/>
      </w:tblPr>
      <w:tblGrid>
        <w:gridCol w:w="9067"/>
        <w:gridCol w:w="5103"/>
      </w:tblGrid>
      <w:tr w:rsidR="0027203D" w14:paraId="580875F9" w14:textId="77777777" w:rsidTr="008C2AC4">
        <w:tc>
          <w:tcPr>
            <w:tcW w:w="9067" w:type="dxa"/>
            <w:shd w:val="clear" w:color="auto" w:fill="B4C6E7" w:themeFill="accent1" w:themeFillTint="66"/>
          </w:tcPr>
          <w:p w14:paraId="0883E5CD" w14:textId="77777777" w:rsidR="0027203D" w:rsidRPr="00C701B7" w:rsidRDefault="0027203D" w:rsidP="008C2AC4">
            <w:pPr>
              <w:spacing w:line="276" w:lineRule="auto"/>
              <w:jc w:val="center"/>
              <w:rPr>
                <w:rFonts w:cs="Arial"/>
                <w:b/>
                <w:bCs/>
                <w:sz w:val="24"/>
                <w:szCs w:val="24"/>
              </w:rPr>
            </w:pPr>
            <w:r w:rsidRPr="00C701B7">
              <w:rPr>
                <w:b/>
                <w:bCs/>
              </w:rPr>
              <w:t>Textes officiels reconnus par la France</w:t>
            </w:r>
          </w:p>
        </w:tc>
        <w:tc>
          <w:tcPr>
            <w:tcW w:w="5103" w:type="dxa"/>
            <w:shd w:val="clear" w:color="auto" w:fill="B4C6E7" w:themeFill="accent1" w:themeFillTint="66"/>
          </w:tcPr>
          <w:p w14:paraId="4713A75D" w14:textId="77777777" w:rsidR="0027203D" w:rsidRPr="00C701B7" w:rsidRDefault="0027203D" w:rsidP="008C2AC4">
            <w:pPr>
              <w:spacing w:line="276" w:lineRule="auto"/>
              <w:jc w:val="center"/>
              <w:rPr>
                <w:rFonts w:cs="Arial"/>
                <w:b/>
                <w:bCs/>
                <w:sz w:val="24"/>
                <w:szCs w:val="24"/>
              </w:rPr>
            </w:pPr>
            <w:r w:rsidRPr="00C701B7">
              <w:rPr>
                <w:rFonts w:cs="Arial"/>
                <w:b/>
                <w:bCs/>
                <w:sz w:val="24"/>
                <w:szCs w:val="24"/>
              </w:rPr>
              <w:t>Principes de la Justice</w:t>
            </w:r>
          </w:p>
        </w:tc>
      </w:tr>
      <w:tr w:rsidR="0027203D" w14:paraId="417709F7" w14:textId="77777777" w:rsidTr="008C2AC4">
        <w:tc>
          <w:tcPr>
            <w:tcW w:w="9067" w:type="dxa"/>
          </w:tcPr>
          <w:p w14:paraId="57A2AD78" w14:textId="77777777" w:rsidR="0027203D" w:rsidRDefault="0027203D" w:rsidP="008C2AC4">
            <w:pPr>
              <w:spacing w:line="276" w:lineRule="auto"/>
              <w:jc w:val="both"/>
            </w:pPr>
            <w:r>
              <w:t>« La loi est l’expression de la volonté générale. [...] Elle doit être la même pour tous, soit qu’elle protège, soit qu’elle punisse. »</w:t>
            </w:r>
          </w:p>
          <w:p w14:paraId="16E5B089" w14:textId="77777777" w:rsidR="0027203D" w:rsidRPr="00043245" w:rsidRDefault="0027203D" w:rsidP="008C2AC4">
            <w:pPr>
              <w:spacing w:line="276" w:lineRule="auto"/>
              <w:jc w:val="both"/>
              <w:rPr>
                <w:rFonts w:cs="Arial"/>
                <w:b/>
                <w:bCs/>
                <w:sz w:val="24"/>
                <w:szCs w:val="24"/>
              </w:rPr>
            </w:pPr>
            <w:r>
              <w:t xml:space="preserve"> </w:t>
            </w:r>
            <w:r w:rsidRPr="00043245">
              <w:rPr>
                <w:b/>
                <w:bCs/>
              </w:rPr>
              <w:t>Déclaration des droits de l’homme et du citoyen, 1789</w:t>
            </w:r>
          </w:p>
        </w:tc>
        <w:tc>
          <w:tcPr>
            <w:tcW w:w="5103" w:type="dxa"/>
          </w:tcPr>
          <w:p w14:paraId="04B22661" w14:textId="77777777" w:rsidR="0027203D" w:rsidRDefault="0027203D" w:rsidP="008C2AC4">
            <w:pPr>
              <w:spacing w:line="276" w:lineRule="auto"/>
              <w:jc w:val="both"/>
              <w:rPr>
                <w:rFonts w:cs="Arial"/>
                <w:sz w:val="24"/>
                <w:szCs w:val="24"/>
              </w:rPr>
            </w:pPr>
          </w:p>
        </w:tc>
      </w:tr>
      <w:tr w:rsidR="0027203D" w14:paraId="0FEB456A" w14:textId="77777777" w:rsidTr="008C2AC4">
        <w:tc>
          <w:tcPr>
            <w:tcW w:w="9067" w:type="dxa"/>
          </w:tcPr>
          <w:p w14:paraId="0EC62173" w14:textId="77777777" w:rsidR="0027203D" w:rsidRDefault="0027203D" w:rsidP="008C2AC4">
            <w:pPr>
              <w:spacing w:line="276" w:lineRule="auto"/>
              <w:jc w:val="both"/>
            </w:pPr>
            <w:r>
              <w:t>« Toute personne a droit à un recours effectif devant les juridictions nationales compétentes [= les tribunaux] contre les actes violant les droits fondamentaux qui lui sont reconnus par la Constitution ou par la loi. »</w:t>
            </w:r>
          </w:p>
          <w:p w14:paraId="61FDEEA6" w14:textId="77777777" w:rsidR="0027203D" w:rsidRPr="00043245" w:rsidRDefault="0027203D" w:rsidP="008C2AC4">
            <w:pPr>
              <w:spacing w:line="276" w:lineRule="auto"/>
              <w:jc w:val="both"/>
              <w:rPr>
                <w:rFonts w:cs="Arial"/>
                <w:b/>
                <w:bCs/>
                <w:sz w:val="24"/>
                <w:szCs w:val="24"/>
              </w:rPr>
            </w:pPr>
            <w:r w:rsidRPr="00043245">
              <w:rPr>
                <w:b/>
                <w:bCs/>
              </w:rPr>
              <w:t>Déclaration universelle des droits de l’homme, 1948</w:t>
            </w:r>
          </w:p>
        </w:tc>
        <w:tc>
          <w:tcPr>
            <w:tcW w:w="5103" w:type="dxa"/>
          </w:tcPr>
          <w:p w14:paraId="65B94725" w14:textId="77777777" w:rsidR="0027203D" w:rsidRDefault="0027203D" w:rsidP="008C2AC4">
            <w:pPr>
              <w:spacing w:line="276" w:lineRule="auto"/>
              <w:jc w:val="both"/>
              <w:rPr>
                <w:rFonts w:cs="Arial"/>
                <w:sz w:val="24"/>
                <w:szCs w:val="24"/>
              </w:rPr>
            </w:pPr>
          </w:p>
        </w:tc>
      </w:tr>
      <w:tr w:rsidR="0027203D" w14:paraId="79F0EF88" w14:textId="77777777" w:rsidTr="008C2AC4">
        <w:tc>
          <w:tcPr>
            <w:tcW w:w="9067" w:type="dxa"/>
          </w:tcPr>
          <w:p w14:paraId="4FD2A75C" w14:textId="77777777" w:rsidR="0027203D" w:rsidRDefault="0027203D" w:rsidP="008C2AC4">
            <w:pPr>
              <w:spacing w:line="276" w:lineRule="auto"/>
              <w:jc w:val="both"/>
            </w:pPr>
            <w:r>
              <w:t xml:space="preserve">« Toute personne a droit, en pleine égalité, à ce que sa cause soit entendue équitablement et publiquement par un tribunal indépendant et impartial. » </w:t>
            </w:r>
          </w:p>
          <w:p w14:paraId="5F6B4292" w14:textId="77777777" w:rsidR="0027203D" w:rsidRDefault="0027203D" w:rsidP="008C2AC4">
            <w:pPr>
              <w:spacing w:line="276" w:lineRule="auto"/>
              <w:jc w:val="both"/>
              <w:rPr>
                <w:rFonts w:cs="Arial"/>
                <w:sz w:val="24"/>
                <w:szCs w:val="24"/>
              </w:rPr>
            </w:pPr>
            <w:r w:rsidRPr="00043245">
              <w:rPr>
                <w:b/>
                <w:bCs/>
              </w:rPr>
              <w:t>Déclaration universelle des droits de l’homme, 1948</w:t>
            </w:r>
          </w:p>
        </w:tc>
        <w:tc>
          <w:tcPr>
            <w:tcW w:w="5103" w:type="dxa"/>
          </w:tcPr>
          <w:p w14:paraId="30E5C630" w14:textId="77777777" w:rsidR="0027203D" w:rsidRDefault="0027203D" w:rsidP="008C2AC4">
            <w:pPr>
              <w:spacing w:line="276" w:lineRule="auto"/>
              <w:jc w:val="both"/>
              <w:rPr>
                <w:rFonts w:cs="Arial"/>
                <w:sz w:val="24"/>
                <w:szCs w:val="24"/>
              </w:rPr>
            </w:pPr>
          </w:p>
        </w:tc>
      </w:tr>
      <w:tr w:rsidR="0027203D" w14:paraId="390E04B2" w14:textId="77777777" w:rsidTr="008C2AC4">
        <w:tc>
          <w:tcPr>
            <w:tcW w:w="9067" w:type="dxa"/>
          </w:tcPr>
          <w:p w14:paraId="2B223B47" w14:textId="77777777" w:rsidR="0027203D" w:rsidRDefault="0027203D" w:rsidP="008C2AC4">
            <w:pPr>
              <w:spacing w:line="276" w:lineRule="auto"/>
              <w:jc w:val="both"/>
            </w:pPr>
            <w:r>
              <w:t xml:space="preserve">« Une aide juridictionnelle [financière] est accordée à ceux qui ne disposent pas de ressources suffisantes, dans la mesure où cette aide serait nécessaire. » </w:t>
            </w:r>
          </w:p>
          <w:p w14:paraId="5B48EAD5" w14:textId="77777777" w:rsidR="0027203D" w:rsidRPr="00043245" w:rsidRDefault="0027203D" w:rsidP="008C2AC4">
            <w:pPr>
              <w:spacing w:line="276" w:lineRule="auto"/>
              <w:jc w:val="both"/>
              <w:rPr>
                <w:rFonts w:cs="Arial"/>
                <w:b/>
                <w:bCs/>
                <w:sz w:val="24"/>
                <w:szCs w:val="24"/>
              </w:rPr>
            </w:pPr>
            <w:r w:rsidRPr="00043245">
              <w:rPr>
                <w:b/>
                <w:bCs/>
              </w:rPr>
              <w:t>Convention européenne des droits de l’homme, 1950</w:t>
            </w:r>
          </w:p>
        </w:tc>
        <w:tc>
          <w:tcPr>
            <w:tcW w:w="5103" w:type="dxa"/>
          </w:tcPr>
          <w:p w14:paraId="1765D7A1" w14:textId="77777777" w:rsidR="0027203D" w:rsidRDefault="0027203D" w:rsidP="008C2AC4">
            <w:pPr>
              <w:spacing w:line="276" w:lineRule="auto"/>
              <w:jc w:val="both"/>
              <w:rPr>
                <w:rFonts w:cs="Arial"/>
                <w:sz w:val="24"/>
                <w:szCs w:val="24"/>
              </w:rPr>
            </w:pPr>
          </w:p>
        </w:tc>
      </w:tr>
      <w:tr w:rsidR="0027203D" w14:paraId="546DC082" w14:textId="77777777" w:rsidTr="008C2AC4">
        <w:tc>
          <w:tcPr>
            <w:tcW w:w="9067" w:type="dxa"/>
          </w:tcPr>
          <w:p w14:paraId="69D6E5E5" w14:textId="77777777" w:rsidR="0027203D" w:rsidRDefault="0027203D" w:rsidP="008C2AC4">
            <w:pPr>
              <w:spacing w:line="276" w:lineRule="auto"/>
              <w:jc w:val="both"/>
            </w:pPr>
            <w:r>
              <w:t xml:space="preserve">« Tout homme est présumé innocent jusqu’à ce qu’il ait été déclaré coupable. » </w:t>
            </w:r>
          </w:p>
          <w:p w14:paraId="743E7C19" w14:textId="77777777" w:rsidR="0027203D" w:rsidRPr="00043245" w:rsidRDefault="0027203D" w:rsidP="008C2AC4">
            <w:pPr>
              <w:spacing w:line="276" w:lineRule="auto"/>
              <w:jc w:val="both"/>
              <w:rPr>
                <w:rFonts w:cs="Arial"/>
                <w:b/>
                <w:bCs/>
                <w:sz w:val="24"/>
                <w:szCs w:val="24"/>
              </w:rPr>
            </w:pPr>
            <w:r w:rsidRPr="00043245">
              <w:rPr>
                <w:b/>
                <w:bCs/>
              </w:rPr>
              <w:t>Déclaration des droits de l’homme et du citoyen, 1789</w:t>
            </w:r>
          </w:p>
        </w:tc>
        <w:tc>
          <w:tcPr>
            <w:tcW w:w="5103" w:type="dxa"/>
          </w:tcPr>
          <w:p w14:paraId="1C2BB93B" w14:textId="77777777" w:rsidR="0027203D" w:rsidRDefault="0027203D" w:rsidP="008C2AC4">
            <w:pPr>
              <w:spacing w:line="276" w:lineRule="auto"/>
              <w:jc w:val="both"/>
              <w:rPr>
                <w:rFonts w:cs="Arial"/>
                <w:sz w:val="24"/>
                <w:szCs w:val="24"/>
              </w:rPr>
            </w:pPr>
          </w:p>
        </w:tc>
      </w:tr>
      <w:tr w:rsidR="0027203D" w14:paraId="34CB75E0" w14:textId="77777777" w:rsidTr="008C2AC4">
        <w:tc>
          <w:tcPr>
            <w:tcW w:w="9067" w:type="dxa"/>
          </w:tcPr>
          <w:p w14:paraId="117F1E49" w14:textId="77777777" w:rsidR="0027203D" w:rsidRDefault="0027203D" w:rsidP="008C2AC4">
            <w:pPr>
              <w:spacing w:line="276" w:lineRule="auto"/>
              <w:jc w:val="both"/>
            </w:pPr>
            <w:r>
              <w:t>« Nul ne peut être condamné pour une action qui, au moment où elle a été commise, ne constituait pas une infraction d'après le droit. »</w:t>
            </w:r>
          </w:p>
          <w:p w14:paraId="54B98EF1" w14:textId="77777777" w:rsidR="0027203D" w:rsidRPr="00043245" w:rsidRDefault="0027203D" w:rsidP="008C2AC4">
            <w:pPr>
              <w:spacing w:line="276" w:lineRule="auto"/>
              <w:jc w:val="both"/>
              <w:rPr>
                <w:rFonts w:cs="Arial"/>
                <w:b/>
                <w:bCs/>
                <w:sz w:val="24"/>
                <w:szCs w:val="24"/>
              </w:rPr>
            </w:pPr>
            <w:r w:rsidRPr="00043245">
              <w:rPr>
                <w:b/>
                <w:bCs/>
              </w:rPr>
              <w:t>Convention européenne des droits de l’homme, 1950</w:t>
            </w:r>
          </w:p>
        </w:tc>
        <w:tc>
          <w:tcPr>
            <w:tcW w:w="5103" w:type="dxa"/>
          </w:tcPr>
          <w:p w14:paraId="6DAD84C5" w14:textId="77777777" w:rsidR="0027203D" w:rsidRDefault="0027203D" w:rsidP="008C2AC4">
            <w:pPr>
              <w:spacing w:line="276" w:lineRule="auto"/>
              <w:jc w:val="both"/>
              <w:rPr>
                <w:rFonts w:cs="Arial"/>
                <w:sz w:val="24"/>
                <w:szCs w:val="24"/>
              </w:rPr>
            </w:pPr>
          </w:p>
        </w:tc>
      </w:tr>
      <w:tr w:rsidR="0027203D" w14:paraId="316DA3F2" w14:textId="77777777" w:rsidTr="008C2AC4">
        <w:tc>
          <w:tcPr>
            <w:tcW w:w="9067" w:type="dxa"/>
          </w:tcPr>
          <w:p w14:paraId="7C75D309" w14:textId="77777777" w:rsidR="0027203D" w:rsidRDefault="0027203D" w:rsidP="008C2AC4">
            <w:pPr>
              <w:spacing w:line="276" w:lineRule="auto"/>
              <w:jc w:val="both"/>
              <w:rPr>
                <w:rFonts w:cs="Arial"/>
                <w:sz w:val="24"/>
                <w:szCs w:val="24"/>
              </w:rPr>
            </w:pPr>
            <w:r>
              <w:t xml:space="preserve">« Toute personne déclarée coupable d’une infraction pénale par un tribunal a le droit de faire examiner par une juridiction supérieure la déclaration de culpabilité ou la condamnation » </w:t>
            </w:r>
            <w:r w:rsidRPr="00043245">
              <w:rPr>
                <w:b/>
                <w:bCs/>
              </w:rPr>
              <w:t>Convention européenne des droits de l’homme, 1950</w:t>
            </w:r>
          </w:p>
        </w:tc>
        <w:tc>
          <w:tcPr>
            <w:tcW w:w="5103" w:type="dxa"/>
          </w:tcPr>
          <w:p w14:paraId="4F2DF71B" w14:textId="77777777" w:rsidR="0027203D" w:rsidRDefault="0027203D" w:rsidP="008C2AC4">
            <w:pPr>
              <w:spacing w:line="276" w:lineRule="auto"/>
              <w:jc w:val="both"/>
              <w:rPr>
                <w:rFonts w:cs="Arial"/>
                <w:sz w:val="24"/>
                <w:szCs w:val="24"/>
              </w:rPr>
            </w:pPr>
          </w:p>
        </w:tc>
      </w:tr>
      <w:tr w:rsidR="0027203D" w14:paraId="34C2D7C4" w14:textId="77777777" w:rsidTr="008C2AC4">
        <w:tc>
          <w:tcPr>
            <w:tcW w:w="9067" w:type="dxa"/>
          </w:tcPr>
          <w:p w14:paraId="56374C49" w14:textId="77777777" w:rsidR="0027203D" w:rsidRDefault="0027203D" w:rsidP="008C2AC4">
            <w:pPr>
              <w:spacing w:line="276" w:lineRule="auto"/>
              <w:jc w:val="both"/>
            </w:pPr>
            <w:r>
              <w:t xml:space="preserve">« La peine de mort est abolie. [...] Cette peine est remplacée par la réclusion criminelle à perpétuité </w:t>
            </w:r>
            <w:proofErr w:type="gramStart"/>
            <w:r>
              <w:t>»  -</w:t>
            </w:r>
            <w:proofErr w:type="gramEnd"/>
            <w:r>
              <w:t xml:space="preserve"> </w:t>
            </w:r>
            <w:r w:rsidRPr="00043245">
              <w:rPr>
                <w:b/>
                <w:bCs/>
              </w:rPr>
              <w:t>Loi du 9 Octobre 1981</w:t>
            </w:r>
          </w:p>
        </w:tc>
        <w:tc>
          <w:tcPr>
            <w:tcW w:w="5103" w:type="dxa"/>
          </w:tcPr>
          <w:p w14:paraId="22767067" w14:textId="77777777" w:rsidR="0027203D" w:rsidRDefault="0027203D" w:rsidP="008C2AC4">
            <w:pPr>
              <w:spacing w:line="276" w:lineRule="auto"/>
              <w:jc w:val="both"/>
              <w:rPr>
                <w:rFonts w:cs="Arial"/>
                <w:sz w:val="24"/>
                <w:szCs w:val="24"/>
              </w:rPr>
            </w:pPr>
          </w:p>
        </w:tc>
      </w:tr>
    </w:tbl>
    <w:p w14:paraId="31DC4475" w14:textId="77777777" w:rsidR="0027203D" w:rsidRPr="00C701B7" w:rsidRDefault="0027203D" w:rsidP="0027203D">
      <w:pPr>
        <w:spacing w:line="276" w:lineRule="auto"/>
        <w:jc w:val="both"/>
        <w:rPr>
          <w:rFonts w:cs="Arial"/>
          <w:b/>
          <w:bCs/>
          <w:i/>
          <w:iCs/>
          <w:color w:val="00B050"/>
          <w:sz w:val="24"/>
          <w:szCs w:val="24"/>
          <w:u w:val="single"/>
        </w:rPr>
        <w:sectPr w:rsidR="0027203D" w:rsidRPr="00C701B7" w:rsidSect="009C3A77">
          <w:pgSz w:w="16838" w:h="11906" w:orient="landscape"/>
          <w:pgMar w:top="1418" w:right="1418" w:bottom="1418" w:left="1418" w:header="709" w:footer="709" w:gutter="0"/>
          <w:cols w:space="708"/>
          <w:docGrid w:linePitch="360"/>
        </w:sectPr>
      </w:pPr>
    </w:p>
    <w:p w14:paraId="6A3B1691" w14:textId="77777777" w:rsidR="0027203D" w:rsidRPr="001E028E" w:rsidRDefault="0027203D" w:rsidP="0027203D">
      <w:pPr>
        <w:pStyle w:val="Paragraphedeliste"/>
        <w:numPr>
          <w:ilvl w:val="0"/>
          <w:numId w:val="4"/>
        </w:numPr>
        <w:spacing w:line="276" w:lineRule="auto"/>
        <w:jc w:val="both"/>
        <w:rPr>
          <w:rFonts w:cs="Arial"/>
          <w:b/>
          <w:bCs/>
          <w:i/>
          <w:iCs/>
          <w:color w:val="00B050"/>
          <w:sz w:val="24"/>
          <w:szCs w:val="24"/>
          <w:u w:val="single"/>
        </w:rPr>
      </w:pPr>
      <w:r>
        <w:rPr>
          <w:rFonts w:cs="Arial"/>
          <w:b/>
          <w:bCs/>
          <w:i/>
          <w:iCs/>
          <w:color w:val="00B050"/>
          <w:sz w:val="24"/>
          <w:szCs w:val="24"/>
          <w:u w:val="single"/>
        </w:rPr>
        <w:lastRenderedPageBreak/>
        <w:t>Rendre la justice</w:t>
      </w:r>
      <w:r w:rsidRPr="00092462">
        <w:rPr>
          <w:rFonts w:cs="Arial"/>
          <w:b/>
          <w:bCs/>
          <w:i/>
          <w:iCs/>
          <w:color w:val="00B050"/>
          <w:sz w:val="24"/>
          <w:szCs w:val="24"/>
          <w:u w:val="single"/>
        </w:rPr>
        <w:t xml:space="preserve"> en France </w:t>
      </w:r>
    </w:p>
    <w:p w14:paraId="77DD9F40" w14:textId="58AEE8CD" w:rsidR="0027203D" w:rsidRPr="0027203D" w:rsidRDefault="0027203D" w:rsidP="0027203D">
      <w:pPr>
        <w:pStyle w:val="Paragraphedeliste"/>
        <w:numPr>
          <w:ilvl w:val="2"/>
          <w:numId w:val="3"/>
        </w:numPr>
        <w:spacing w:line="276" w:lineRule="auto"/>
        <w:jc w:val="both"/>
        <w:rPr>
          <w:rFonts w:cs="Arial"/>
          <w:b/>
          <w:bCs/>
          <w:color w:val="4472C4" w:themeColor="accent1"/>
          <w:sz w:val="24"/>
          <w:szCs w:val="24"/>
          <w:u w:val="single"/>
        </w:rPr>
      </w:pPr>
      <w:r w:rsidRPr="0027203D">
        <w:rPr>
          <w:rFonts w:cs="Arial"/>
          <w:b/>
          <w:bCs/>
          <w:color w:val="4472C4" w:themeColor="accent1"/>
          <w:sz w:val="24"/>
          <w:szCs w:val="24"/>
          <w:u w:val="single"/>
        </w:rPr>
        <w:t>La justice, trois justices</w:t>
      </w:r>
    </w:p>
    <w:p w14:paraId="0C334DA5" w14:textId="77777777" w:rsidR="0027203D" w:rsidRDefault="0027203D" w:rsidP="0027203D">
      <w:pPr>
        <w:spacing w:line="276" w:lineRule="auto"/>
        <w:jc w:val="both"/>
        <w:rPr>
          <w:rFonts w:cs="Arial"/>
          <w:sz w:val="24"/>
          <w:szCs w:val="24"/>
        </w:rPr>
      </w:pPr>
      <w:r w:rsidRPr="003F29A7">
        <w:rPr>
          <w:rFonts w:cs="Arial"/>
          <w:sz w:val="24"/>
          <w:szCs w:val="24"/>
          <w:u w:val="single"/>
        </w:rPr>
        <w:t>Consigne</w:t>
      </w:r>
      <w:r w:rsidRPr="003F29A7">
        <w:rPr>
          <w:rFonts w:cs="Arial"/>
          <w:sz w:val="24"/>
          <w:szCs w:val="24"/>
        </w:rPr>
        <w:t> :</w:t>
      </w:r>
    </w:p>
    <w:p w14:paraId="27365BEE" w14:textId="77777777" w:rsidR="0027203D" w:rsidRPr="001E028E" w:rsidRDefault="0027203D" w:rsidP="0027203D">
      <w:pPr>
        <w:pStyle w:val="Paragraphedeliste"/>
        <w:numPr>
          <w:ilvl w:val="0"/>
          <w:numId w:val="1"/>
        </w:numPr>
        <w:spacing w:line="276" w:lineRule="auto"/>
        <w:jc w:val="both"/>
        <w:rPr>
          <w:rFonts w:cs="Arial"/>
          <w:b/>
          <w:bCs/>
          <w:color w:val="4472C4" w:themeColor="accent1"/>
          <w:sz w:val="24"/>
          <w:szCs w:val="24"/>
          <w:u w:val="single"/>
        </w:rPr>
      </w:pPr>
      <w:r w:rsidRPr="001E028E">
        <w:rPr>
          <w:rFonts w:cs="Arial"/>
          <w:sz w:val="24"/>
          <w:szCs w:val="24"/>
        </w:rPr>
        <w:t>Complète sur le schéma ci-dessous s’il s’agit de l’ordre judiciaire administratif, l’ordre judiciaire pénal ou l’ordre judiciaire civil.</w:t>
      </w:r>
    </w:p>
    <w:p w14:paraId="6B717AA5" w14:textId="77777777" w:rsidR="0027203D" w:rsidRPr="001E028E" w:rsidRDefault="0027203D" w:rsidP="0027203D">
      <w:pPr>
        <w:pStyle w:val="Paragraphedeliste"/>
        <w:numPr>
          <w:ilvl w:val="0"/>
          <w:numId w:val="1"/>
        </w:numPr>
        <w:spacing w:line="276" w:lineRule="auto"/>
        <w:jc w:val="both"/>
        <w:rPr>
          <w:rFonts w:cs="Arial"/>
          <w:sz w:val="24"/>
          <w:szCs w:val="24"/>
        </w:rPr>
      </w:pPr>
      <w:r>
        <w:rPr>
          <w:rFonts w:cs="Arial"/>
          <w:sz w:val="24"/>
          <w:szCs w:val="24"/>
        </w:rPr>
        <w:t xml:space="preserve">Explique </w:t>
      </w:r>
      <w:r w:rsidRPr="001E028E">
        <w:rPr>
          <w:rFonts w:cs="Arial"/>
          <w:sz w:val="24"/>
          <w:szCs w:val="24"/>
        </w:rPr>
        <w:t>la différence entre la cour d’appel, la cour d’assises et la cour administrative d’appel</w:t>
      </w:r>
      <w:r>
        <w:rPr>
          <w:rFonts w:cs="Arial"/>
          <w:sz w:val="24"/>
          <w:szCs w:val="24"/>
        </w:rPr>
        <w:t>.</w:t>
      </w:r>
    </w:p>
    <w:p w14:paraId="7B7B0D30" w14:textId="77777777" w:rsidR="0027203D" w:rsidRPr="001E028E" w:rsidRDefault="0027203D" w:rsidP="0027203D">
      <w:pPr>
        <w:spacing w:line="276" w:lineRule="auto"/>
        <w:jc w:val="both"/>
        <w:rPr>
          <w:rFonts w:cs="Arial"/>
          <w:sz w:val="24"/>
          <w:szCs w:val="24"/>
        </w:rPr>
      </w:pPr>
      <w:r w:rsidRPr="001E028E">
        <w:rPr>
          <w:rFonts w:cs="Arial"/>
          <w:sz w:val="24"/>
          <w:szCs w:val="24"/>
        </w:rPr>
        <w:t>A quoi servent la cour de Cassation ? Le conseil d’Etat ? La cour européenne des droits de l’Homme ?</w:t>
      </w:r>
    </w:p>
    <w:p w14:paraId="3AB5F761" w14:textId="77777777" w:rsidR="0027203D" w:rsidRDefault="0027203D" w:rsidP="0027203D">
      <w:pPr>
        <w:spacing w:line="276" w:lineRule="auto"/>
        <w:jc w:val="both"/>
        <w:rPr>
          <w:rFonts w:cs="Arial"/>
          <w:sz w:val="24"/>
          <w:szCs w:val="24"/>
        </w:rPr>
      </w:pPr>
      <w:r>
        <w:rPr>
          <w:noProof/>
        </w:rPr>
        <w:drawing>
          <wp:inline distT="0" distB="0" distL="0" distR="0" wp14:anchorId="79921989" wp14:editId="74EA8CB6">
            <wp:extent cx="6171813" cy="461010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0973" cy="4646821"/>
                    </a:xfrm>
                    <a:prstGeom prst="rect">
                      <a:avLst/>
                    </a:prstGeom>
                    <a:noFill/>
                    <a:ln>
                      <a:noFill/>
                    </a:ln>
                  </pic:spPr>
                </pic:pic>
              </a:graphicData>
            </a:graphic>
          </wp:inline>
        </w:drawing>
      </w:r>
    </w:p>
    <w:p w14:paraId="4182A8CF" w14:textId="77777777" w:rsidR="0027203D" w:rsidRDefault="0027203D" w:rsidP="0027203D">
      <w:pPr>
        <w:spacing w:line="276" w:lineRule="auto"/>
        <w:jc w:val="both"/>
        <w:rPr>
          <w:rFonts w:cs="Arial"/>
          <w:sz w:val="24"/>
          <w:szCs w:val="24"/>
        </w:rPr>
      </w:pPr>
    </w:p>
    <w:p w14:paraId="4C92EA7C" w14:textId="77777777" w:rsidR="0027203D" w:rsidRDefault="0027203D" w:rsidP="0027203D">
      <w:pPr>
        <w:spacing w:line="276" w:lineRule="auto"/>
        <w:jc w:val="both"/>
        <w:rPr>
          <w:rFonts w:cs="Arial"/>
          <w:sz w:val="24"/>
          <w:szCs w:val="24"/>
        </w:rPr>
      </w:pPr>
    </w:p>
    <w:p w14:paraId="3B3A765B" w14:textId="77777777" w:rsidR="0027203D" w:rsidRDefault="0027203D" w:rsidP="0027203D">
      <w:pPr>
        <w:spacing w:line="276" w:lineRule="auto"/>
        <w:jc w:val="both"/>
        <w:rPr>
          <w:rFonts w:cs="Arial"/>
          <w:sz w:val="24"/>
          <w:szCs w:val="24"/>
        </w:rPr>
      </w:pPr>
    </w:p>
    <w:p w14:paraId="4CDB5CB2" w14:textId="77777777" w:rsidR="0027203D" w:rsidRDefault="0027203D" w:rsidP="0027203D">
      <w:pPr>
        <w:spacing w:line="276" w:lineRule="auto"/>
        <w:jc w:val="both"/>
        <w:rPr>
          <w:rFonts w:cs="Arial"/>
          <w:sz w:val="24"/>
          <w:szCs w:val="24"/>
        </w:rPr>
      </w:pPr>
    </w:p>
    <w:p w14:paraId="167FF820" w14:textId="77777777" w:rsidR="0027203D" w:rsidRDefault="0027203D" w:rsidP="0027203D">
      <w:pPr>
        <w:spacing w:line="276" w:lineRule="auto"/>
        <w:jc w:val="both"/>
        <w:rPr>
          <w:rFonts w:cs="Arial"/>
          <w:sz w:val="24"/>
          <w:szCs w:val="24"/>
        </w:rPr>
      </w:pPr>
    </w:p>
    <w:p w14:paraId="465EA6D6" w14:textId="77777777" w:rsidR="0027203D" w:rsidRDefault="0027203D" w:rsidP="0027203D">
      <w:pPr>
        <w:spacing w:line="276" w:lineRule="auto"/>
        <w:jc w:val="both"/>
        <w:rPr>
          <w:rFonts w:cs="Arial"/>
          <w:sz w:val="24"/>
          <w:szCs w:val="24"/>
        </w:rPr>
      </w:pPr>
    </w:p>
    <w:p w14:paraId="383336F6" w14:textId="64699705" w:rsidR="0027203D" w:rsidRPr="0027203D" w:rsidRDefault="0027203D" w:rsidP="0027203D">
      <w:pPr>
        <w:pStyle w:val="Paragraphedeliste"/>
        <w:numPr>
          <w:ilvl w:val="2"/>
          <w:numId w:val="3"/>
        </w:numPr>
        <w:spacing w:line="276" w:lineRule="auto"/>
        <w:jc w:val="both"/>
        <w:rPr>
          <w:rFonts w:cs="Arial"/>
          <w:b/>
          <w:bCs/>
          <w:color w:val="4472C4" w:themeColor="accent1"/>
          <w:sz w:val="24"/>
          <w:szCs w:val="24"/>
          <w:u w:val="single"/>
        </w:rPr>
      </w:pPr>
      <w:r w:rsidRPr="0027203D">
        <w:rPr>
          <w:rFonts w:cs="Arial"/>
          <w:b/>
          <w:bCs/>
          <w:color w:val="4472C4" w:themeColor="accent1"/>
          <w:sz w:val="24"/>
          <w:szCs w:val="24"/>
          <w:u w:val="single"/>
        </w:rPr>
        <w:lastRenderedPageBreak/>
        <w:t>Quelle justice pour les enfants ?</w:t>
      </w:r>
    </w:p>
    <w:p w14:paraId="1FD03F54" w14:textId="77777777" w:rsidR="0027203D" w:rsidRPr="00211EA6" w:rsidRDefault="0027203D" w:rsidP="0027203D">
      <w:pPr>
        <w:spacing w:line="276" w:lineRule="auto"/>
        <w:jc w:val="both"/>
        <w:rPr>
          <w:rFonts w:cs="Arial"/>
          <w:sz w:val="24"/>
          <w:szCs w:val="24"/>
        </w:rPr>
      </w:pPr>
      <w:r w:rsidRPr="00211EA6">
        <w:rPr>
          <w:rFonts w:cs="Arial"/>
          <w:sz w:val="24"/>
          <w:szCs w:val="24"/>
        </w:rPr>
        <w:sym w:font="Wingdings" w:char="F0E0"/>
      </w:r>
      <w:r w:rsidRPr="00211EA6">
        <w:rPr>
          <w:rFonts w:cs="Arial"/>
          <w:sz w:val="24"/>
          <w:szCs w:val="24"/>
        </w:rPr>
        <w:t xml:space="preserve">Quelles sont les </w:t>
      </w:r>
      <w:r w:rsidRPr="00211EA6">
        <w:rPr>
          <w:rFonts w:cs="Arial"/>
          <w:b/>
          <w:bCs/>
          <w:sz w:val="24"/>
          <w:szCs w:val="24"/>
        </w:rPr>
        <w:t>deux fonctions de la Justice</w:t>
      </w:r>
      <w:r w:rsidRPr="00211EA6">
        <w:rPr>
          <w:rFonts w:cs="Arial"/>
          <w:sz w:val="24"/>
          <w:szCs w:val="24"/>
        </w:rPr>
        <w:t xml:space="preserve"> concernant les enfants selon les extraits de la Convention internationale des droits de l’enfant présents ci-dessous ?</w:t>
      </w:r>
    </w:p>
    <w:tbl>
      <w:tblPr>
        <w:tblStyle w:val="Grilledutableau"/>
        <w:tblW w:w="0" w:type="auto"/>
        <w:tblLook w:val="04A0" w:firstRow="1" w:lastRow="0" w:firstColumn="1" w:lastColumn="0" w:noHBand="0" w:noVBand="1"/>
      </w:tblPr>
      <w:tblGrid>
        <w:gridCol w:w="9060"/>
      </w:tblGrid>
      <w:tr w:rsidR="0027203D" w14:paraId="786BF5CA" w14:textId="77777777" w:rsidTr="008C2AC4">
        <w:tc>
          <w:tcPr>
            <w:tcW w:w="9060" w:type="dxa"/>
          </w:tcPr>
          <w:p w14:paraId="131A49B1" w14:textId="77777777" w:rsidR="0027203D" w:rsidRPr="00983CA4" w:rsidRDefault="0027203D" w:rsidP="008C2AC4">
            <w:pPr>
              <w:spacing w:line="276" w:lineRule="auto"/>
              <w:jc w:val="both"/>
              <w:rPr>
                <w:rFonts w:cs="Arial"/>
                <w:sz w:val="24"/>
                <w:szCs w:val="24"/>
                <w:u w:val="single"/>
              </w:rPr>
            </w:pPr>
            <w:r w:rsidRPr="00983CA4">
              <w:rPr>
                <w:rFonts w:cs="Arial"/>
                <w:sz w:val="24"/>
                <w:szCs w:val="24"/>
                <w:u w:val="single"/>
              </w:rPr>
              <w:t>Article 19</w:t>
            </w:r>
          </w:p>
          <w:p w14:paraId="7289CC69" w14:textId="77777777" w:rsidR="0027203D" w:rsidRDefault="0027203D" w:rsidP="008C2AC4">
            <w:pPr>
              <w:spacing w:line="276" w:lineRule="auto"/>
              <w:jc w:val="both"/>
            </w:pPr>
            <w:r>
              <w:t>« Les États parties prennent toutes les mesures appropriées pour protéger l’enfant contre toute forme de violence, d’atteinte ou de brutalités physiques ou mentales, d’abandon ou de négligence, de mauvais traitements ou d’exploitation, y compris la violence sexuelle, pendant qu’il est sous la garde de ses parents ou de l’un d’eux, de son ou ses représentants légaux ou de toute autre personne à qui il est confié. »</w:t>
            </w:r>
          </w:p>
          <w:p w14:paraId="2B73D26E" w14:textId="77777777" w:rsidR="0027203D" w:rsidRDefault="0027203D" w:rsidP="008C2AC4">
            <w:pPr>
              <w:spacing w:line="276" w:lineRule="auto"/>
              <w:jc w:val="both"/>
              <w:rPr>
                <w:rFonts w:cs="Arial"/>
                <w:sz w:val="24"/>
                <w:szCs w:val="24"/>
              </w:rPr>
            </w:pPr>
          </w:p>
          <w:p w14:paraId="155C8A39" w14:textId="77777777" w:rsidR="0027203D" w:rsidRPr="00983CA4" w:rsidRDefault="0027203D" w:rsidP="008C2AC4">
            <w:pPr>
              <w:spacing w:line="276" w:lineRule="auto"/>
              <w:jc w:val="both"/>
              <w:rPr>
                <w:rFonts w:cs="Arial"/>
                <w:sz w:val="24"/>
                <w:szCs w:val="24"/>
                <w:u w:val="single"/>
              </w:rPr>
            </w:pPr>
            <w:r w:rsidRPr="00983CA4">
              <w:rPr>
                <w:rFonts w:cs="Arial"/>
                <w:sz w:val="24"/>
                <w:szCs w:val="24"/>
                <w:u w:val="single"/>
              </w:rPr>
              <w:t>Article 40</w:t>
            </w:r>
          </w:p>
          <w:p w14:paraId="1A2F7265" w14:textId="77777777" w:rsidR="0027203D" w:rsidRDefault="0027203D" w:rsidP="008C2AC4">
            <w:pPr>
              <w:spacing w:line="276" w:lineRule="auto"/>
              <w:jc w:val="both"/>
            </w:pPr>
            <w:r>
              <w:rPr>
                <w:rFonts w:cs="Arial"/>
                <w:sz w:val="24"/>
                <w:szCs w:val="24"/>
              </w:rPr>
              <w:t>« </w:t>
            </w:r>
            <w:r>
              <w:t>Les États parties reconnaissent à tout enfant suspecté, accusé ou convaincu d’infraction à la loi pénale le droit à un traitement qui soit de nature à favoriser son sens de la dignité et de la valeur personnelle, qui renforce son respect pour les droits de l’homme et les libertés fondamentales d’autrui, et qui tienne compte de son âge ainsi que de la nécessité de faciliter sa réintégration dans la société et de lui faire assumer un rôle constructif au sein de celle-ci. »</w:t>
            </w:r>
          </w:p>
          <w:p w14:paraId="29443D52" w14:textId="77777777" w:rsidR="0027203D" w:rsidRDefault="0027203D" w:rsidP="008C2AC4">
            <w:pPr>
              <w:spacing w:line="276" w:lineRule="auto"/>
              <w:jc w:val="both"/>
            </w:pPr>
          </w:p>
          <w:p w14:paraId="39F14835" w14:textId="77777777" w:rsidR="0027203D" w:rsidRPr="00983CA4" w:rsidRDefault="0027203D" w:rsidP="008C2AC4">
            <w:pPr>
              <w:spacing w:line="276" w:lineRule="auto"/>
              <w:jc w:val="both"/>
              <w:rPr>
                <w:rFonts w:cs="Arial"/>
                <w:i/>
                <w:iCs/>
                <w:sz w:val="24"/>
                <w:szCs w:val="24"/>
              </w:rPr>
            </w:pPr>
            <w:r w:rsidRPr="00983CA4">
              <w:rPr>
                <w:i/>
                <w:iCs/>
              </w:rPr>
              <w:t>Convention internationale des droits de l’enfant, entrée en application en France le 6 Septembre 1990.</w:t>
            </w:r>
          </w:p>
        </w:tc>
      </w:tr>
    </w:tbl>
    <w:p w14:paraId="60C12CBC" w14:textId="77777777" w:rsidR="0027203D" w:rsidRDefault="0027203D" w:rsidP="0027203D">
      <w:pPr>
        <w:spacing w:line="276" w:lineRule="auto"/>
        <w:jc w:val="both"/>
        <w:rPr>
          <w:rFonts w:cs="Arial"/>
          <w:sz w:val="24"/>
          <w:szCs w:val="24"/>
        </w:rPr>
      </w:pPr>
    </w:p>
    <w:p w14:paraId="6DDE06EE" w14:textId="77777777" w:rsidR="0027203D" w:rsidRPr="00211EA6" w:rsidRDefault="0027203D" w:rsidP="0027203D">
      <w:pPr>
        <w:spacing w:line="276" w:lineRule="auto"/>
        <w:jc w:val="both"/>
        <w:rPr>
          <w:rFonts w:cs="Arial"/>
          <w:sz w:val="24"/>
          <w:szCs w:val="24"/>
        </w:rPr>
      </w:pPr>
      <w:r w:rsidRPr="00211EA6">
        <w:rPr>
          <w:rFonts w:cs="Arial"/>
          <w:sz w:val="24"/>
          <w:szCs w:val="24"/>
        </w:rPr>
        <w:sym w:font="Wingdings" w:char="F0E0"/>
      </w:r>
      <w:r w:rsidRPr="00211EA6">
        <w:rPr>
          <w:rFonts w:cs="Arial"/>
          <w:sz w:val="24"/>
          <w:szCs w:val="24"/>
        </w:rPr>
        <w:t xml:space="preserve">A partir du document ci-dessous, détermine si les affirmations suivantes sont </w:t>
      </w:r>
      <w:r w:rsidRPr="00211EA6">
        <w:rPr>
          <w:rFonts w:cs="Arial"/>
          <w:b/>
          <w:bCs/>
          <w:sz w:val="24"/>
          <w:szCs w:val="24"/>
        </w:rPr>
        <w:t>vraies</w:t>
      </w:r>
      <w:r w:rsidRPr="00211EA6">
        <w:rPr>
          <w:rFonts w:cs="Arial"/>
          <w:sz w:val="24"/>
          <w:szCs w:val="24"/>
        </w:rPr>
        <w:t xml:space="preserve"> ou </w:t>
      </w:r>
      <w:r w:rsidRPr="00211EA6">
        <w:rPr>
          <w:rFonts w:cs="Arial"/>
          <w:b/>
          <w:bCs/>
          <w:sz w:val="24"/>
          <w:szCs w:val="24"/>
        </w:rPr>
        <w:t>fausses</w:t>
      </w:r>
      <w:r w:rsidRPr="00211EA6">
        <w:rPr>
          <w:rFonts w:cs="Arial"/>
          <w:sz w:val="24"/>
          <w:szCs w:val="24"/>
        </w:rPr>
        <w:t xml:space="preserve">. </w:t>
      </w:r>
      <w:r w:rsidRPr="00211EA6">
        <w:rPr>
          <w:rFonts w:cs="Arial"/>
          <w:b/>
          <w:bCs/>
          <w:sz w:val="24"/>
          <w:szCs w:val="24"/>
        </w:rPr>
        <w:t>Justifie</w:t>
      </w:r>
      <w:r w:rsidRPr="00211EA6">
        <w:rPr>
          <w:rFonts w:cs="Arial"/>
          <w:sz w:val="24"/>
          <w:szCs w:val="24"/>
        </w:rPr>
        <w:t xml:space="preserve"> tes réponses en une ou deux phrases.</w:t>
      </w:r>
    </w:p>
    <w:p w14:paraId="79BCC21B" w14:textId="77777777" w:rsidR="0027203D" w:rsidRDefault="0027203D" w:rsidP="0027203D">
      <w:pPr>
        <w:pStyle w:val="Paragraphedeliste"/>
        <w:numPr>
          <w:ilvl w:val="1"/>
          <w:numId w:val="3"/>
        </w:numPr>
        <w:spacing w:line="276" w:lineRule="auto"/>
        <w:jc w:val="both"/>
        <w:rPr>
          <w:rFonts w:cs="Arial"/>
          <w:sz w:val="24"/>
          <w:szCs w:val="24"/>
        </w:rPr>
      </w:pPr>
      <w:r w:rsidRPr="00211EA6">
        <w:rPr>
          <w:rFonts w:cs="Arial"/>
          <w:sz w:val="24"/>
          <w:szCs w:val="24"/>
        </w:rPr>
        <w:t xml:space="preserve">La justice pour mineurs n’a pas seulement vocation à punir les enfants qui enfreignent la loi. </w:t>
      </w:r>
    </w:p>
    <w:p w14:paraId="596F8A81" w14:textId="77777777" w:rsidR="0027203D" w:rsidRDefault="0027203D" w:rsidP="0027203D">
      <w:pPr>
        <w:pStyle w:val="Paragraphedeliste"/>
        <w:numPr>
          <w:ilvl w:val="1"/>
          <w:numId w:val="3"/>
        </w:numPr>
        <w:spacing w:line="276" w:lineRule="auto"/>
        <w:jc w:val="both"/>
        <w:rPr>
          <w:rFonts w:cs="Arial"/>
          <w:sz w:val="24"/>
          <w:szCs w:val="24"/>
        </w:rPr>
      </w:pPr>
      <w:r w:rsidRPr="00211EA6">
        <w:rPr>
          <w:rFonts w:cs="Arial"/>
          <w:sz w:val="24"/>
          <w:szCs w:val="24"/>
        </w:rPr>
        <w:t>Tous les mineurs qui désobéissent à la loi passent devant le tribunal pour enfant.</w:t>
      </w:r>
    </w:p>
    <w:p w14:paraId="27216B14" w14:textId="77777777" w:rsidR="0027203D" w:rsidRDefault="0027203D" w:rsidP="0027203D">
      <w:pPr>
        <w:pStyle w:val="Paragraphedeliste"/>
        <w:numPr>
          <w:ilvl w:val="1"/>
          <w:numId w:val="3"/>
        </w:numPr>
        <w:spacing w:line="276" w:lineRule="auto"/>
        <w:jc w:val="both"/>
        <w:rPr>
          <w:rFonts w:cs="Arial"/>
          <w:sz w:val="24"/>
          <w:szCs w:val="24"/>
        </w:rPr>
      </w:pPr>
      <w:r w:rsidRPr="00211EA6">
        <w:rPr>
          <w:rFonts w:cs="Arial"/>
          <w:sz w:val="24"/>
          <w:szCs w:val="24"/>
        </w:rPr>
        <w:t>Les éducateurs doivent veiller à la bonne conduite des mineurs pour les aider à se réinsérer dans la société.</w:t>
      </w:r>
    </w:p>
    <w:p w14:paraId="4815AD8A" w14:textId="77777777" w:rsidR="0027203D" w:rsidRPr="00211EA6" w:rsidRDefault="0027203D" w:rsidP="0027203D">
      <w:pPr>
        <w:pStyle w:val="Paragraphedeliste"/>
        <w:numPr>
          <w:ilvl w:val="1"/>
          <w:numId w:val="3"/>
        </w:numPr>
        <w:spacing w:line="276" w:lineRule="auto"/>
        <w:jc w:val="both"/>
        <w:rPr>
          <w:rFonts w:cs="Arial"/>
          <w:sz w:val="24"/>
          <w:szCs w:val="24"/>
        </w:rPr>
      </w:pPr>
      <w:r w:rsidRPr="00211EA6">
        <w:rPr>
          <w:rFonts w:cs="Arial"/>
          <w:sz w:val="24"/>
          <w:szCs w:val="24"/>
        </w:rPr>
        <w:t>Les mineurs traduits en justice sont traités com</w:t>
      </w:r>
      <w:r>
        <w:rPr>
          <w:rFonts w:cs="Arial"/>
          <w:sz w:val="24"/>
          <w:szCs w:val="24"/>
        </w:rPr>
        <w:t>m</w:t>
      </w:r>
      <w:r w:rsidRPr="00211EA6">
        <w:rPr>
          <w:rFonts w:cs="Arial"/>
          <w:sz w:val="24"/>
          <w:szCs w:val="24"/>
        </w:rPr>
        <w:t>e les adultes.</w:t>
      </w:r>
    </w:p>
    <w:p w14:paraId="02AF67B8" w14:textId="77777777" w:rsidR="0027203D" w:rsidRDefault="0027203D" w:rsidP="0027203D">
      <w:pPr>
        <w:spacing w:line="276" w:lineRule="auto"/>
        <w:ind w:left="360"/>
        <w:jc w:val="center"/>
        <w:rPr>
          <w:rFonts w:cs="Arial"/>
          <w:b/>
          <w:bCs/>
          <w:color w:val="4472C4" w:themeColor="accent1"/>
          <w:sz w:val="24"/>
          <w:szCs w:val="24"/>
          <w:u w:val="single"/>
        </w:rPr>
      </w:pPr>
      <w:r>
        <w:rPr>
          <w:noProof/>
        </w:rPr>
        <w:lastRenderedPageBreak/>
        <w:drawing>
          <wp:inline distT="0" distB="0" distL="0" distR="0" wp14:anchorId="077F8C1E" wp14:editId="432F2035">
            <wp:extent cx="5766953" cy="732155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4665" cy="7369429"/>
                    </a:xfrm>
                    <a:prstGeom prst="rect">
                      <a:avLst/>
                    </a:prstGeom>
                    <a:noFill/>
                    <a:ln>
                      <a:noFill/>
                    </a:ln>
                  </pic:spPr>
                </pic:pic>
              </a:graphicData>
            </a:graphic>
          </wp:inline>
        </w:drawing>
      </w:r>
    </w:p>
    <w:p w14:paraId="1E2AB67E" w14:textId="77777777" w:rsidR="0027203D" w:rsidRPr="00566D2E" w:rsidRDefault="0027203D" w:rsidP="0027203D">
      <w:pPr>
        <w:spacing w:line="276" w:lineRule="auto"/>
        <w:jc w:val="both"/>
        <w:rPr>
          <w:rFonts w:cs="Arial"/>
          <w:sz w:val="24"/>
          <w:szCs w:val="24"/>
        </w:rPr>
      </w:pPr>
    </w:p>
    <w:p w14:paraId="67A7BF8A" w14:textId="77777777" w:rsidR="0027203D" w:rsidRDefault="0027203D" w:rsidP="0027203D"/>
    <w:p w14:paraId="07940394" w14:textId="77777777" w:rsidR="007C5924" w:rsidRDefault="0027203D"/>
    <w:sectPr w:rsidR="007C5924" w:rsidSect="009C3A7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96832"/>
      <w:docPartObj>
        <w:docPartGallery w:val="Page Numbers (Bottom of Page)"/>
        <w:docPartUnique/>
      </w:docPartObj>
    </w:sdtPr>
    <w:sdtEndPr/>
    <w:sdtContent>
      <w:p w14:paraId="536613BC" w14:textId="77777777" w:rsidR="009C3A77" w:rsidRDefault="0027203D">
        <w:pPr>
          <w:pStyle w:val="Pieddepage"/>
          <w:jc w:val="right"/>
        </w:pPr>
        <w:r>
          <w:t xml:space="preserve">Page | </w:t>
        </w:r>
        <w:r>
          <w:fldChar w:fldCharType="begin"/>
        </w:r>
        <w:r>
          <w:instrText>PAGE   \* MERGEFORMAT</w:instrText>
        </w:r>
        <w:r>
          <w:fldChar w:fldCharType="separate"/>
        </w:r>
        <w:r>
          <w:t>2</w:t>
        </w:r>
        <w:r>
          <w:fldChar w:fldCharType="end"/>
        </w:r>
        <w:r>
          <w:t xml:space="preserve"> </w:t>
        </w:r>
      </w:p>
    </w:sdtContent>
  </w:sdt>
  <w:p w14:paraId="0E0FFBFA" w14:textId="77777777" w:rsidR="009C3A77" w:rsidRDefault="0027203D">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BC5" w14:textId="77777777" w:rsidR="009C3A77" w:rsidRDefault="0027203D">
    <w:pPr>
      <w:pStyle w:val="En-tte"/>
    </w:pPr>
    <w:r>
      <w:t>4</w:t>
    </w:r>
    <w:r w:rsidRPr="00145413">
      <w:rPr>
        <w:vertAlign w:val="superscript"/>
      </w:rPr>
      <w:t>ème</w:t>
    </w:r>
    <w:r>
      <w:t>- EMC – Un héritage des Lumières</w:t>
    </w:r>
    <w:r>
      <w:t> : La Justice en France</w:t>
    </w:r>
    <w:r>
      <w:tab/>
      <w:t>DION.M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0D2"/>
    <w:multiLevelType w:val="hybridMultilevel"/>
    <w:tmpl w:val="8ECEF9FC"/>
    <w:lvl w:ilvl="0" w:tplc="B3A8C8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655BC5"/>
    <w:multiLevelType w:val="multilevel"/>
    <w:tmpl w:val="B6F20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365AD"/>
    <w:multiLevelType w:val="hybridMultilevel"/>
    <w:tmpl w:val="2E9EDD14"/>
    <w:lvl w:ilvl="0" w:tplc="6C7EC0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36243B"/>
    <w:multiLevelType w:val="hybridMultilevel"/>
    <w:tmpl w:val="9BDCBB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E01238"/>
    <w:multiLevelType w:val="hybridMultilevel"/>
    <w:tmpl w:val="717E67C4"/>
    <w:lvl w:ilvl="0" w:tplc="BD6A0B6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E00144"/>
    <w:multiLevelType w:val="hybridMultilevel"/>
    <w:tmpl w:val="05480BC8"/>
    <w:lvl w:ilvl="0" w:tplc="DB76F4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3D"/>
    <w:rsid w:val="000A2056"/>
    <w:rsid w:val="0027203D"/>
    <w:rsid w:val="00E9069B"/>
    <w:rsid w:val="00FC5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1A55"/>
  <w15:chartTrackingRefBased/>
  <w15:docId w15:val="{D2272DCF-6462-4EF3-A07A-10E19CAD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203D"/>
    <w:pPr>
      <w:tabs>
        <w:tab w:val="center" w:pos="4536"/>
        <w:tab w:val="right" w:pos="9072"/>
      </w:tabs>
      <w:spacing w:after="0" w:line="240" w:lineRule="auto"/>
    </w:pPr>
  </w:style>
  <w:style w:type="character" w:customStyle="1" w:styleId="En-tteCar">
    <w:name w:val="En-tête Car"/>
    <w:basedOn w:val="Policepardfaut"/>
    <w:link w:val="En-tte"/>
    <w:uiPriority w:val="99"/>
    <w:rsid w:val="0027203D"/>
  </w:style>
  <w:style w:type="paragraph" w:styleId="Pieddepage">
    <w:name w:val="footer"/>
    <w:basedOn w:val="Normal"/>
    <w:link w:val="PieddepageCar"/>
    <w:uiPriority w:val="99"/>
    <w:unhideWhenUsed/>
    <w:rsid w:val="002720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03D"/>
  </w:style>
  <w:style w:type="table" w:styleId="Grilledutableau">
    <w:name w:val="Table Grid"/>
    <w:basedOn w:val="TableauNormal"/>
    <w:uiPriority w:val="39"/>
    <w:rsid w:val="0027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1144</Words>
  <Characters>6294</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Dion</dc:creator>
  <cp:keywords/>
  <dc:description/>
  <cp:lastModifiedBy>Marine Dion</cp:lastModifiedBy>
  <cp:revision>1</cp:revision>
  <dcterms:created xsi:type="dcterms:W3CDTF">2021-10-06T08:39:00Z</dcterms:created>
  <dcterms:modified xsi:type="dcterms:W3CDTF">2021-10-06T08:46:00Z</dcterms:modified>
</cp:coreProperties>
</file>